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FE713" w14:textId="116979C0" w:rsidR="00682750" w:rsidRPr="003555D5" w:rsidRDefault="004F1563" w:rsidP="00535C54">
      <w:pPr>
        <w:pStyle w:val="NECCoverPageTitle"/>
        <w:spacing w:before="240"/>
        <w:ind w:right="4046"/>
      </w:pPr>
      <w:bookmarkStart w:id="0" w:name="_Toc66107114"/>
      <w:bookmarkStart w:id="1" w:name="_Hlk72924299"/>
      <w:r w:rsidRPr="003555D5">
        <w:rPr>
          <w:lang w:eastAsia="en-GB"/>
        </w:rPr>
        <mc:AlternateContent>
          <mc:Choice Requires="wps">
            <w:drawing>
              <wp:anchor distT="0" distB="0" distL="114300" distR="114300" simplePos="0" relativeHeight="251668480" behindDoc="0" locked="1" layoutInCell="1" allowOverlap="1" wp14:anchorId="780085D8" wp14:editId="471BA1CF">
                <wp:simplePos x="0" y="0"/>
                <wp:positionH relativeFrom="column">
                  <wp:posOffset>5459095</wp:posOffset>
                </wp:positionH>
                <wp:positionV relativeFrom="page">
                  <wp:posOffset>9893935</wp:posOffset>
                </wp:positionV>
                <wp:extent cx="1133856" cy="393192"/>
                <wp:effectExtent l="0" t="0" r="0" b="6985"/>
                <wp:wrapNone/>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133856" cy="393192"/>
                        </a:xfrm>
                        <a:prstGeom prst="rect">
                          <a:avLst/>
                        </a:prstGeom>
                        <a:noFill/>
                        <a:ln w="6350">
                          <a:noFill/>
                        </a:ln>
                      </wps:spPr>
                      <wps:txbx>
                        <w:txbxContent>
                          <w:p w14:paraId="0C2FD633" w14:textId="77777777" w:rsidR="004F1563" w:rsidRPr="00CC3EF0" w:rsidRDefault="004F1563" w:rsidP="004F1563">
                            <w:pPr>
                              <w:rPr>
                                <w:color w:val="FFFFFF" w:themeColor="background1"/>
                              </w:rPr>
                            </w:pPr>
                            <w:r w:rsidRPr="00CC3EF0">
                              <w:rPr>
                                <w:color w:val="FFFFFF" w:themeColor="background1"/>
                              </w:rPr>
                              <w:t>NECSWS.COM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0085D8" id="_x0000_t202" coordsize="21600,21600" o:spt="202" path="m,l,21600r21600,l21600,xe">
                <v:stroke joinstyle="miter"/>
                <v:path gradientshapeok="t" o:connecttype="rect"/>
              </v:shapetype>
              <v:shape id="Text Box 4" o:spid="_x0000_s1026" type="#_x0000_t202" style="position:absolute;left:0;text-align:left;margin-left:429.85pt;margin-top:779.05pt;width:89.3pt;height:3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" filled="f" stroked="f" strokeweight=".5pt">
                <o:lock v:ext="edit" aspectratio="t"/>
                <v:textbox>
                  <w:txbxContent>
                    <w:p w14:paraId="0C2FD633" w14:textId="77777777" w:rsidR="004F1563" w:rsidRPr="00CC3EF0" w:rsidRDefault="004F1563" w:rsidP="004F1563">
                      <w:pPr>
                        <w:rPr>
                          <w:color w:val="FFFFFF" w:themeColor="background1"/>
                        </w:rPr>
                      </w:pPr>
                      <w:r w:rsidRPr="00CC3EF0">
                        <w:rPr>
                          <w:color w:val="FFFFFF" w:themeColor="background1"/>
                        </w:rPr>
                        <w:t>NECSWS.COM</w:t>
                      </w:r>
                    </w:p>
                  </w:txbxContent>
                </v:textbox>
                <w10:wrap anchory="page"/>
                <w10:anchorlock/>
              </v:shape>
            </w:pict>
          </mc:Fallback>
        </mc:AlternateContent>
      </w:r>
      <w:r w:rsidR="003555D5" w:rsidRPr="003555D5">
        <w:rPr>
          <w:lang w:eastAsia="en-GB"/>
        </w:rPr>
        <w:drawing>
          <wp:anchor distT="0" distB="0" distL="114300" distR="114300" simplePos="0" relativeHeight="251670528" behindDoc="1" locked="1" layoutInCell="1" allowOverlap="1" wp14:anchorId="0A1B633C" wp14:editId="75C9DA99">
            <wp:simplePos x="0" y="0"/>
            <wp:positionH relativeFrom="column">
              <wp:posOffset>-667385</wp:posOffset>
            </wp:positionH>
            <wp:positionV relativeFrom="page">
              <wp:posOffset>0</wp:posOffset>
            </wp:positionV>
            <wp:extent cx="7580376" cy="10716768"/>
            <wp:effectExtent l="0" t="0" r="1905" b="8890"/>
            <wp:wrapNone/>
            <wp:docPr id="5" name="Picture 5"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pie 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0376" cy="10716768"/>
                    </a:xfrm>
                    <a:prstGeom prst="rect">
                      <a:avLst/>
                    </a:prstGeom>
                  </pic:spPr>
                </pic:pic>
              </a:graphicData>
            </a:graphic>
            <wp14:sizeRelH relativeFrom="margin">
              <wp14:pctWidth>0</wp14:pctWidth>
            </wp14:sizeRelH>
            <wp14:sizeRelV relativeFrom="margin">
              <wp14:pctHeight>0</wp14:pctHeight>
            </wp14:sizeRelV>
          </wp:anchor>
        </w:drawing>
      </w:r>
      <w:r w:rsidR="005406FE">
        <w:t>Software Release</w:t>
      </w:r>
      <w:r w:rsidR="00535C54">
        <w:t xml:space="preserve"> Bulletin</w:t>
      </w:r>
    </w:p>
    <w:bookmarkEnd w:id="0"/>
    <w:p w14:paraId="3E00B69E" w14:textId="6CC5020E" w:rsidR="00692282" w:rsidRPr="003555D5" w:rsidRDefault="00785F1D" w:rsidP="003555D5">
      <w:pPr>
        <w:pStyle w:val="NECCoverPageSubTitle"/>
      </w:pPr>
      <w:r>
        <w:t xml:space="preserve">Issue </w:t>
      </w:r>
      <w:r w:rsidR="00C82A43">
        <w:t>#709</w:t>
      </w:r>
    </w:p>
    <w:p w14:paraId="3C6AA8D6" w14:textId="77777777" w:rsidR="00692282" w:rsidRDefault="00692282" w:rsidP="00692282">
      <w:pPr>
        <w:pStyle w:val="NECBodyCopy"/>
        <w:ind w:hanging="284"/>
        <w:rPr>
          <w:color w:val="404040" w:themeColor="text1" w:themeTint="BF"/>
        </w:rPr>
      </w:pPr>
    </w:p>
    <w:p w14:paraId="62DBE09F" w14:textId="77777777" w:rsidR="00692282" w:rsidRDefault="00692282" w:rsidP="00692282">
      <w:pPr>
        <w:pStyle w:val="NECBodyCopy"/>
        <w:ind w:hanging="284"/>
        <w:rPr>
          <w:color w:val="404040" w:themeColor="text1" w:themeTint="BF"/>
        </w:rPr>
      </w:pPr>
    </w:p>
    <w:p w14:paraId="28452D86" w14:textId="77777777" w:rsidR="00692282" w:rsidRDefault="00692282" w:rsidP="00692282">
      <w:pPr>
        <w:pStyle w:val="NECBodyCopy"/>
        <w:ind w:hanging="284"/>
        <w:rPr>
          <w:color w:val="404040" w:themeColor="text1" w:themeTint="BF"/>
        </w:rPr>
      </w:pPr>
    </w:p>
    <w:p w14:paraId="0D68CF29" w14:textId="52BC55ED" w:rsidR="00C74F63" w:rsidRDefault="00535C54" w:rsidP="00C74F63">
      <w:pPr>
        <w:pStyle w:val="NECReportSummary"/>
      </w:pPr>
      <w:r>
        <w:t xml:space="preserve">For the attention of </w:t>
      </w:r>
      <w:r w:rsidR="002C4960">
        <w:t>Revenues</w:t>
      </w:r>
      <w:r w:rsidR="00322E16">
        <w:t xml:space="preserve">, </w:t>
      </w:r>
      <w:proofErr w:type="gramStart"/>
      <w:r w:rsidR="00322E16">
        <w:t>Benefits</w:t>
      </w:r>
      <w:proofErr w:type="gramEnd"/>
      <w:r w:rsidR="002C4960">
        <w:t xml:space="preserve"> and </w:t>
      </w:r>
      <w:r w:rsidR="005406FE">
        <w:t>IT</w:t>
      </w:r>
      <w:r w:rsidR="002C4960">
        <w:t xml:space="preserve"> Managers</w:t>
      </w:r>
      <w:bookmarkEnd w:id="1"/>
    </w:p>
    <w:p w14:paraId="15971365" w14:textId="77777777" w:rsidR="00C74F63" w:rsidRDefault="00C74F63" w:rsidP="00C74F63">
      <w:pPr>
        <w:pStyle w:val="NECReportSummary"/>
      </w:pPr>
    </w:p>
    <w:p w14:paraId="793EBE56" w14:textId="77777777" w:rsidR="00C74F63" w:rsidRDefault="00C74F63" w:rsidP="00C74F63">
      <w:pPr>
        <w:pStyle w:val="NECReportSummary"/>
      </w:pPr>
      <w:r>
        <w:t>Contents</w:t>
      </w:r>
    </w:p>
    <w:p w14:paraId="6B713AF4" w14:textId="43A6A535" w:rsidR="005406FE" w:rsidRPr="00C74F63" w:rsidRDefault="00030EBD" w:rsidP="00C74F63">
      <w:pPr>
        <w:pStyle w:val="NECReportSummary"/>
        <w:numPr>
          <w:ilvl w:val="0"/>
          <w:numId w:val="40"/>
        </w:numPr>
      </w:pPr>
      <w:r>
        <w:t>Notification of RB</w:t>
      </w:r>
      <w:r w:rsidR="00EA3E4B">
        <w:t>7.00</w:t>
      </w:r>
      <w:r>
        <w:t xml:space="preserve"> Release</w:t>
      </w:r>
    </w:p>
    <w:p w14:paraId="2FD736FB" w14:textId="1B92CA95" w:rsidR="00443312" w:rsidRPr="00692282" w:rsidRDefault="004F1563" w:rsidP="00C74F63">
      <w:pPr>
        <w:pStyle w:val="NECReportSummary"/>
        <w:sectPr w:rsidR="00443312" w:rsidRPr="00692282" w:rsidSect="003555D5">
          <w:footerReference w:type="even" r:id="rId9"/>
          <w:pgSz w:w="11909" w:h="16834" w:code="9"/>
          <w:pgMar w:top="7488" w:right="1440" w:bottom="1440" w:left="1008" w:header="1022" w:footer="706" w:gutter="0"/>
          <w:cols w:space="708"/>
          <w:docGrid w:linePitch="360"/>
        </w:sectPr>
      </w:pPr>
      <w:r>
        <w:br w:type="textWrapping" w:clear="all"/>
      </w:r>
    </w:p>
    <w:p w14:paraId="4EC83766" w14:textId="77777777" w:rsidR="00C74F63" w:rsidRDefault="00C74F63" w:rsidP="00E2734F">
      <w:pPr>
        <w:pStyle w:val="DocumentInfo"/>
      </w:pPr>
      <w:bookmarkStart w:id="2" w:name="_Toc66091945"/>
      <w:bookmarkStart w:id="3" w:name="_Toc66107120"/>
    </w:p>
    <w:p w14:paraId="7A009679" w14:textId="5ABA44B6" w:rsidR="005406FE" w:rsidRPr="005406FE" w:rsidRDefault="00030EBD" w:rsidP="00D603CA">
      <w:pPr>
        <w:pStyle w:val="Heading1"/>
      </w:pPr>
      <w:r>
        <w:t>Notification of RB7</w:t>
      </w:r>
      <w:r w:rsidR="00EA3E4B">
        <w:t>.00</w:t>
      </w:r>
      <w:r>
        <w:t xml:space="preserve"> Release</w:t>
      </w:r>
    </w:p>
    <w:p w14:paraId="1AABB461" w14:textId="797F8380" w:rsidR="00030EBD" w:rsidRPr="00030EBD" w:rsidRDefault="00030EBD" w:rsidP="00030EBD">
      <w:pPr>
        <w:spacing w:before="160" w:line="280" w:lineRule="exact"/>
      </w:pPr>
      <w:r w:rsidRPr="00030EBD">
        <w:t>We are pleased to announce the release of RB</w:t>
      </w:r>
      <w:r w:rsidR="00EA3E4B">
        <w:t>7.00</w:t>
      </w:r>
      <w:r w:rsidRPr="00030EBD">
        <w:t xml:space="preserve"> for all platforms.  The software and installation notes are provided on the customer portal at:</w:t>
      </w:r>
    </w:p>
    <w:p w14:paraId="7BD5B87C" w14:textId="77777777" w:rsidR="00030EBD" w:rsidRPr="008A7CEC" w:rsidRDefault="00C82A43" w:rsidP="00030EBD">
      <w:pPr>
        <w:spacing w:before="160" w:after="0" w:line="280" w:lineRule="exact"/>
        <w:ind w:left="360"/>
        <w:rPr>
          <w:rFonts w:eastAsia="Times New Roman" w:cs="Times New Roman"/>
          <w:color w:val="404040"/>
          <w:szCs w:val="20"/>
          <w:u w:val="single"/>
          <w:lang w:eastAsia="en-GB"/>
        </w:rPr>
      </w:pPr>
      <w:hyperlink r:id="rId10" w:tgtFrame="_blank" w:history="1">
        <w:r w:rsidR="00030EBD" w:rsidRPr="00893468">
          <w:rPr>
            <w:rStyle w:val="Hyperlink"/>
          </w:rPr>
          <w:t>https://customersupport.necsws.com/</w:t>
        </w:r>
      </w:hyperlink>
    </w:p>
    <w:p w14:paraId="012D6CB3" w14:textId="77777777" w:rsidR="00030EBD" w:rsidRPr="00030EBD" w:rsidRDefault="00030EBD" w:rsidP="00030EBD">
      <w:pPr>
        <w:spacing w:before="160" w:line="280" w:lineRule="exact"/>
      </w:pPr>
      <w:r w:rsidRPr="00030EBD">
        <w:t>Enter your username and password:</w:t>
      </w:r>
    </w:p>
    <w:p w14:paraId="46AFAECC" w14:textId="77777777" w:rsidR="00030EBD" w:rsidRPr="00030EBD" w:rsidRDefault="00030EBD" w:rsidP="00030EBD">
      <w:pPr>
        <w:pStyle w:val="ListParagraph"/>
        <w:numPr>
          <w:ilvl w:val="0"/>
          <w:numId w:val="41"/>
        </w:numPr>
        <w:spacing w:before="180" w:after="40" w:line="280" w:lineRule="exact"/>
      </w:pPr>
      <w:bookmarkStart w:id="4" w:name="_Hlk86237860"/>
      <w:r w:rsidRPr="00030EBD">
        <w:t>Home Page</w:t>
      </w:r>
    </w:p>
    <w:p w14:paraId="5CD1A28C" w14:textId="77777777" w:rsidR="00030EBD" w:rsidRPr="00030EBD" w:rsidRDefault="00030EBD" w:rsidP="00030EBD">
      <w:pPr>
        <w:pStyle w:val="ListParagraph"/>
        <w:numPr>
          <w:ilvl w:val="0"/>
          <w:numId w:val="41"/>
        </w:numPr>
        <w:spacing w:before="180" w:after="40" w:line="280" w:lineRule="exact"/>
      </w:pPr>
      <w:r w:rsidRPr="00030EBD">
        <w:t>My Products</w:t>
      </w:r>
    </w:p>
    <w:p w14:paraId="7155C360" w14:textId="77777777" w:rsidR="00030EBD" w:rsidRPr="00030EBD" w:rsidRDefault="00030EBD" w:rsidP="00030EBD">
      <w:pPr>
        <w:pStyle w:val="ListParagraph"/>
        <w:numPr>
          <w:ilvl w:val="0"/>
          <w:numId w:val="41"/>
        </w:numPr>
        <w:spacing w:before="180" w:after="40" w:line="280" w:lineRule="exact"/>
      </w:pPr>
      <w:r w:rsidRPr="00030EBD">
        <w:t>Revenues &amp; Benefits</w:t>
      </w:r>
    </w:p>
    <w:p w14:paraId="02353702" w14:textId="77777777" w:rsidR="00030EBD" w:rsidRPr="00030EBD" w:rsidRDefault="00030EBD" w:rsidP="00030EBD">
      <w:pPr>
        <w:pStyle w:val="ListParagraph"/>
        <w:numPr>
          <w:ilvl w:val="0"/>
          <w:numId w:val="41"/>
        </w:numPr>
        <w:spacing w:before="180" w:after="40" w:line="280" w:lineRule="exact"/>
      </w:pPr>
      <w:r w:rsidRPr="00030EBD">
        <w:t>Software</w:t>
      </w:r>
    </w:p>
    <w:p w14:paraId="4E8C0864" w14:textId="77777777" w:rsidR="00030EBD" w:rsidRPr="00030EBD" w:rsidRDefault="00030EBD" w:rsidP="00030EBD">
      <w:pPr>
        <w:pStyle w:val="ListParagraph"/>
        <w:numPr>
          <w:ilvl w:val="0"/>
          <w:numId w:val="41"/>
        </w:numPr>
        <w:spacing w:before="180" w:after="40" w:line="280" w:lineRule="exact"/>
      </w:pPr>
      <w:r w:rsidRPr="00030EBD">
        <w:t>Select &lt;platform&gt;.</w:t>
      </w:r>
    </w:p>
    <w:bookmarkEnd w:id="4"/>
    <w:p w14:paraId="6D2AB4CD" w14:textId="77777777" w:rsidR="00030EBD" w:rsidRPr="00030EBD" w:rsidRDefault="00030EBD" w:rsidP="00030EBD">
      <w:pPr>
        <w:spacing w:before="160" w:line="280" w:lineRule="exact"/>
      </w:pPr>
      <w:r w:rsidRPr="00030EBD">
        <w:t>The release note documents available are:</w:t>
      </w:r>
    </w:p>
    <w:p w14:paraId="1A671077" w14:textId="2AB1BB2D" w:rsidR="00030EBD" w:rsidRPr="00030EBD" w:rsidRDefault="00030EBD" w:rsidP="00030EBD">
      <w:pPr>
        <w:numPr>
          <w:ilvl w:val="0"/>
          <w:numId w:val="42"/>
        </w:numPr>
        <w:spacing w:before="160" w:after="0" w:line="280" w:lineRule="exact"/>
      </w:pPr>
      <w:r w:rsidRPr="00030EBD">
        <w:t>R&amp;B_</w:t>
      </w:r>
      <w:r w:rsidR="00EA3E4B">
        <w:t>7.00</w:t>
      </w:r>
      <w:r w:rsidRPr="00030EBD">
        <w:t>_Release_Information_v1.0.doc.</w:t>
      </w:r>
    </w:p>
    <w:p w14:paraId="40335D87" w14:textId="5E4E2A9E" w:rsidR="00030EBD" w:rsidRPr="00030EBD" w:rsidRDefault="00030EBD" w:rsidP="00030EBD">
      <w:pPr>
        <w:spacing w:before="160" w:line="280" w:lineRule="exact"/>
      </w:pPr>
      <w:r w:rsidRPr="00030EBD">
        <w:t xml:space="preserve">User guides that have been updated at this release </w:t>
      </w:r>
      <w:r w:rsidR="00EA3E4B">
        <w:t xml:space="preserve">for the rebranding to NEC </w:t>
      </w:r>
      <w:r w:rsidRPr="00030EBD">
        <w:t xml:space="preserve">are listed in the main release notes.  </w:t>
      </w:r>
    </w:p>
    <w:p w14:paraId="0D97E215" w14:textId="74D38F68" w:rsidR="00030EBD" w:rsidRDefault="00322E16" w:rsidP="00030EBD">
      <w:pPr>
        <w:pStyle w:val="08-Northgatebodytext"/>
        <w:rPr>
          <w:rFonts w:ascii="Verdana" w:eastAsiaTheme="minorEastAsia" w:hAnsi="Verdana"/>
          <w:color w:val="auto"/>
          <w:sz w:val="20"/>
          <w:szCs w:val="24"/>
        </w:rPr>
      </w:pPr>
      <w:r>
        <w:rPr>
          <w:rFonts w:ascii="Verdana" w:eastAsiaTheme="minorEastAsia" w:hAnsi="Verdana"/>
          <w:color w:val="auto"/>
          <w:sz w:val="20"/>
          <w:szCs w:val="24"/>
        </w:rPr>
        <w:t>Please note that a guide has been specifically provided for the Version 7 updates and can also be found on the customer portal at:</w:t>
      </w:r>
    </w:p>
    <w:p w14:paraId="523E2A6D" w14:textId="77777777" w:rsidR="00322E16" w:rsidRPr="00030EBD" w:rsidRDefault="00322E16" w:rsidP="00322E16">
      <w:pPr>
        <w:pStyle w:val="ListParagraph"/>
        <w:numPr>
          <w:ilvl w:val="0"/>
          <w:numId w:val="41"/>
        </w:numPr>
        <w:spacing w:before="180" w:after="40" w:line="280" w:lineRule="exact"/>
      </w:pPr>
      <w:r w:rsidRPr="00030EBD">
        <w:t>Home Page</w:t>
      </w:r>
    </w:p>
    <w:p w14:paraId="35EE78C8" w14:textId="77777777" w:rsidR="00322E16" w:rsidRPr="00030EBD" w:rsidRDefault="00322E16" w:rsidP="00322E16">
      <w:pPr>
        <w:pStyle w:val="ListParagraph"/>
        <w:numPr>
          <w:ilvl w:val="0"/>
          <w:numId w:val="41"/>
        </w:numPr>
        <w:spacing w:before="180" w:after="40" w:line="280" w:lineRule="exact"/>
      </w:pPr>
      <w:r w:rsidRPr="00030EBD">
        <w:t>My Products</w:t>
      </w:r>
    </w:p>
    <w:p w14:paraId="189C5AB0" w14:textId="77777777" w:rsidR="00322E16" w:rsidRPr="00030EBD" w:rsidRDefault="00322E16" w:rsidP="00322E16">
      <w:pPr>
        <w:pStyle w:val="ListParagraph"/>
        <w:numPr>
          <w:ilvl w:val="0"/>
          <w:numId w:val="41"/>
        </w:numPr>
        <w:spacing w:before="180" w:after="40" w:line="280" w:lineRule="exact"/>
      </w:pPr>
      <w:r w:rsidRPr="00030EBD">
        <w:t>Revenues &amp; Benefits</w:t>
      </w:r>
    </w:p>
    <w:p w14:paraId="7A8BEADA" w14:textId="77777777" w:rsidR="00322E16" w:rsidRDefault="00322E16" w:rsidP="00A76809">
      <w:pPr>
        <w:pStyle w:val="ListParagraph"/>
        <w:numPr>
          <w:ilvl w:val="0"/>
          <w:numId w:val="41"/>
        </w:numPr>
        <w:spacing w:before="180" w:after="40" w:line="280" w:lineRule="exact"/>
      </w:pPr>
      <w:r>
        <w:t>Documentation</w:t>
      </w:r>
    </w:p>
    <w:p w14:paraId="608A0071" w14:textId="03E6B4DC" w:rsidR="00322E16" w:rsidRPr="00322E16" w:rsidRDefault="00322E16" w:rsidP="009457AB">
      <w:pPr>
        <w:pStyle w:val="ListParagraph"/>
        <w:numPr>
          <w:ilvl w:val="0"/>
          <w:numId w:val="41"/>
        </w:numPr>
        <w:spacing w:before="180" w:after="40" w:line="280" w:lineRule="exact"/>
      </w:pPr>
      <w:r w:rsidRPr="00030EBD">
        <w:t xml:space="preserve">Select </w:t>
      </w:r>
      <w:r w:rsidRPr="00322E16">
        <w:t>R&amp;B Introduction to Version 7.0</w:t>
      </w:r>
    </w:p>
    <w:p w14:paraId="24057EDF" w14:textId="77777777" w:rsidR="00030EBD" w:rsidRPr="00030EBD" w:rsidRDefault="00030EBD" w:rsidP="00030EBD">
      <w:pPr>
        <w:pStyle w:val="08-Northgatebodytext"/>
        <w:rPr>
          <w:rFonts w:ascii="Verdana" w:eastAsiaTheme="minorEastAsia" w:hAnsi="Verdana"/>
          <w:b/>
          <w:bCs/>
          <w:color w:val="auto"/>
          <w:sz w:val="20"/>
          <w:szCs w:val="24"/>
        </w:rPr>
      </w:pPr>
      <w:r w:rsidRPr="00030EBD">
        <w:rPr>
          <w:rFonts w:ascii="Verdana" w:eastAsiaTheme="minorEastAsia" w:hAnsi="Verdana"/>
          <w:b/>
          <w:bCs/>
          <w:color w:val="auto"/>
          <w:sz w:val="20"/>
          <w:szCs w:val="24"/>
        </w:rPr>
        <w:t>Compatible Products</w:t>
      </w:r>
    </w:p>
    <w:p w14:paraId="01E0FA12" w14:textId="3F696B6D" w:rsidR="00030EBD" w:rsidRDefault="00030EBD" w:rsidP="00030EBD">
      <w:pPr>
        <w:pStyle w:val="08-Northgatebodytext"/>
        <w:rPr>
          <w:rFonts w:ascii="Verdana" w:eastAsiaTheme="minorEastAsia" w:hAnsi="Verdana"/>
          <w:color w:val="auto"/>
          <w:sz w:val="20"/>
          <w:szCs w:val="24"/>
        </w:rPr>
      </w:pPr>
      <w:r w:rsidRPr="00030EBD">
        <w:rPr>
          <w:rFonts w:ascii="Verdana" w:eastAsiaTheme="minorEastAsia" w:hAnsi="Verdana"/>
          <w:color w:val="auto"/>
          <w:sz w:val="20"/>
          <w:szCs w:val="24"/>
        </w:rPr>
        <w:t>Customers should note that RB</w:t>
      </w:r>
      <w:r w:rsidR="00EA3E4B">
        <w:rPr>
          <w:rFonts w:ascii="Verdana" w:eastAsiaTheme="minorEastAsia" w:hAnsi="Verdana"/>
          <w:color w:val="auto"/>
          <w:sz w:val="20"/>
          <w:szCs w:val="24"/>
        </w:rPr>
        <w:t>7.00</w:t>
      </w:r>
      <w:r w:rsidRPr="00030EBD">
        <w:rPr>
          <w:rFonts w:ascii="Verdana" w:eastAsiaTheme="minorEastAsia" w:hAnsi="Verdana"/>
          <w:color w:val="auto"/>
          <w:sz w:val="20"/>
          <w:szCs w:val="24"/>
        </w:rPr>
        <w:t xml:space="preserve"> is compatible with:</w:t>
      </w:r>
    </w:p>
    <w:p w14:paraId="31D6F4BA" w14:textId="1E775B63" w:rsidR="00030EBD" w:rsidRDefault="00030EBD" w:rsidP="00030EBD">
      <w:pPr>
        <w:pStyle w:val="08-Northgatebodytext"/>
        <w:rPr>
          <w:rFonts w:ascii="Verdana" w:eastAsiaTheme="minorEastAsia" w:hAnsi="Verdana"/>
          <w:color w:val="auto"/>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0"/>
        <w:gridCol w:w="2502"/>
        <w:gridCol w:w="2457"/>
      </w:tblGrid>
      <w:tr w:rsidR="00030EBD" w:rsidRPr="00C47659" w14:paraId="7DCD8A5D" w14:textId="77777777" w:rsidTr="00030EBD">
        <w:tc>
          <w:tcPr>
            <w:tcW w:w="4179" w:type="dxa"/>
            <w:tcBorders>
              <w:top w:val="single" w:sz="4" w:space="0" w:color="auto"/>
              <w:left w:val="single" w:sz="4" w:space="0" w:color="auto"/>
              <w:bottom w:val="single" w:sz="4" w:space="0" w:color="auto"/>
              <w:right w:val="single" w:sz="4" w:space="0" w:color="auto"/>
            </w:tcBorders>
          </w:tcPr>
          <w:p w14:paraId="51925C88" w14:textId="77777777" w:rsidR="00030EBD" w:rsidRPr="00030EBD" w:rsidRDefault="00030EBD" w:rsidP="002527F0">
            <w:pPr>
              <w:pStyle w:val="08-Northgatebodytext"/>
              <w:rPr>
                <w:rFonts w:ascii="Verdana" w:eastAsiaTheme="minorEastAsia" w:hAnsi="Verdana"/>
                <w:color w:val="auto"/>
                <w:sz w:val="20"/>
                <w:szCs w:val="24"/>
              </w:rPr>
            </w:pPr>
            <w:r w:rsidRPr="00030EBD">
              <w:rPr>
                <w:rFonts w:ascii="Verdana" w:eastAsiaTheme="minorEastAsia" w:hAnsi="Verdana"/>
                <w:color w:val="auto"/>
                <w:sz w:val="20"/>
                <w:szCs w:val="24"/>
              </w:rPr>
              <w:t>Product</w:t>
            </w:r>
          </w:p>
        </w:tc>
        <w:tc>
          <w:tcPr>
            <w:tcW w:w="2554" w:type="dxa"/>
            <w:tcBorders>
              <w:top w:val="single" w:sz="4" w:space="0" w:color="auto"/>
              <w:left w:val="single" w:sz="4" w:space="0" w:color="auto"/>
              <w:bottom w:val="single" w:sz="4" w:space="0" w:color="auto"/>
              <w:right w:val="single" w:sz="4" w:space="0" w:color="auto"/>
            </w:tcBorders>
          </w:tcPr>
          <w:p w14:paraId="76F4AB70" w14:textId="77777777" w:rsidR="00030EBD" w:rsidRPr="00030EBD" w:rsidRDefault="00030EBD" w:rsidP="002527F0">
            <w:pPr>
              <w:pStyle w:val="08-Northgatebodytext"/>
              <w:rPr>
                <w:rFonts w:ascii="Verdana" w:eastAsiaTheme="minorEastAsia" w:hAnsi="Verdana"/>
                <w:color w:val="auto"/>
                <w:sz w:val="20"/>
                <w:szCs w:val="24"/>
              </w:rPr>
            </w:pPr>
            <w:r w:rsidRPr="00030EBD">
              <w:rPr>
                <w:rFonts w:ascii="Verdana" w:eastAsiaTheme="minorEastAsia" w:hAnsi="Verdana"/>
                <w:color w:val="auto"/>
                <w:sz w:val="20"/>
                <w:szCs w:val="24"/>
              </w:rPr>
              <w:t>Version</w:t>
            </w:r>
          </w:p>
        </w:tc>
        <w:tc>
          <w:tcPr>
            <w:tcW w:w="2512" w:type="dxa"/>
            <w:tcBorders>
              <w:top w:val="single" w:sz="4" w:space="0" w:color="auto"/>
              <w:left w:val="single" w:sz="4" w:space="0" w:color="auto"/>
              <w:bottom w:val="single" w:sz="4" w:space="0" w:color="auto"/>
              <w:right w:val="single" w:sz="4" w:space="0" w:color="auto"/>
            </w:tcBorders>
          </w:tcPr>
          <w:p w14:paraId="2361E652" w14:textId="77777777" w:rsidR="00030EBD" w:rsidRPr="00030EBD" w:rsidRDefault="00030EBD" w:rsidP="002527F0">
            <w:pPr>
              <w:pStyle w:val="08-Northgatebodytext"/>
              <w:rPr>
                <w:rFonts w:ascii="Verdana" w:eastAsiaTheme="minorEastAsia" w:hAnsi="Verdana"/>
                <w:color w:val="auto"/>
                <w:sz w:val="20"/>
                <w:szCs w:val="24"/>
              </w:rPr>
            </w:pPr>
            <w:r w:rsidRPr="00030EBD">
              <w:rPr>
                <w:rFonts w:ascii="Verdana" w:eastAsiaTheme="minorEastAsia" w:hAnsi="Verdana"/>
                <w:color w:val="auto"/>
                <w:sz w:val="20"/>
                <w:szCs w:val="24"/>
              </w:rPr>
              <w:t>Issued Date</w:t>
            </w:r>
          </w:p>
        </w:tc>
      </w:tr>
      <w:tr w:rsidR="00030EBD" w:rsidRPr="00C47659" w14:paraId="327560DE" w14:textId="77777777" w:rsidTr="00030EBD">
        <w:tc>
          <w:tcPr>
            <w:tcW w:w="4179" w:type="dxa"/>
            <w:tcBorders>
              <w:top w:val="single" w:sz="4" w:space="0" w:color="auto"/>
              <w:left w:val="single" w:sz="4" w:space="0" w:color="auto"/>
              <w:bottom w:val="single" w:sz="4" w:space="0" w:color="auto"/>
              <w:right w:val="single" w:sz="4" w:space="0" w:color="auto"/>
            </w:tcBorders>
          </w:tcPr>
          <w:p w14:paraId="514202ED" w14:textId="66E23877" w:rsidR="00030EBD" w:rsidRPr="00030EBD" w:rsidRDefault="00030EBD" w:rsidP="002527F0">
            <w:pPr>
              <w:pStyle w:val="08-Northgatebodytext"/>
              <w:rPr>
                <w:rFonts w:ascii="Verdana" w:eastAsiaTheme="minorEastAsia" w:hAnsi="Verdana"/>
                <w:color w:val="auto"/>
                <w:sz w:val="20"/>
                <w:szCs w:val="24"/>
              </w:rPr>
            </w:pPr>
            <w:r w:rsidRPr="00030EBD">
              <w:rPr>
                <w:rFonts w:ascii="Verdana" w:eastAsiaTheme="minorEastAsia" w:hAnsi="Verdana"/>
                <w:color w:val="auto"/>
                <w:sz w:val="20"/>
                <w:szCs w:val="24"/>
              </w:rPr>
              <w:t xml:space="preserve">Citizen Access – Revenues (hosted) </w:t>
            </w:r>
          </w:p>
          <w:p w14:paraId="6A12F1FC" w14:textId="77777777" w:rsidR="00030EBD" w:rsidRDefault="00030EBD" w:rsidP="002527F0">
            <w:pPr>
              <w:pStyle w:val="08-Northgatebodytext"/>
              <w:spacing w:before="0"/>
              <w:rPr>
                <w:rFonts w:ascii="Verdana" w:eastAsiaTheme="minorEastAsia" w:hAnsi="Verdana"/>
                <w:color w:val="auto"/>
                <w:sz w:val="20"/>
                <w:szCs w:val="24"/>
              </w:rPr>
            </w:pPr>
            <w:r w:rsidRPr="00030EBD">
              <w:rPr>
                <w:rFonts w:ascii="Verdana" w:eastAsiaTheme="minorEastAsia" w:hAnsi="Verdana"/>
                <w:color w:val="auto"/>
                <w:sz w:val="20"/>
                <w:szCs w:val="24"/>
              </w:rPr>
              <w:t>Citizen Access – Benefits (hosted)</w:t>
            </w:r>
          </w:p>
          <w:p w14:paraId="6C7722B9" w14:textId="77558FD5" w:rsidR="008A376B" w:rsidRPr="00030EBD" w:rsidRDefault="008A376B" w:rsidP="002527F0">
            <w:pPr>
              <w:pStyle w:val="08-Northgatebodytext"/>
              <w:spacing w:before="0"/>
              <w:rPr>
                <w:rFonts w:ascii="Verdana" w:eastAsiaTheme="minorEastAsia" w:hAnsi="Verdana"/>
                <w:color w:val="auto"/>
                <w:sz w:val="20"/>
                <w:szCs w:val="24"/>
              </w:rPr>
            </w:pPr>
            <w:r>
              <w:rPr>
                <w:rFonts w:ascii="Verdana" w:hAnsi="Verdana"/>
                <w:color w:val="000000"/>
                <w:sz w:val="20"/>
                <w:szCs w:val="20"/>
                <w:shd w:val="clear" w:color="auto" w:fill="FFFFFF"/>
              </w:rPr>
              <w:t>Citizen Access – DHP (hosted)</w:t>
            </w:r>
          </w:p>
        </w:tc>
        <w:tc>
          <w:tcPr>
            <w:tcW w:w="2554" w:type="dxa"/>
            <w:tcBorders>
              <w:top w:val="single" w:sz="4" w:space="0" w:color="auto"/>
              <w:left w:val="single" w:sz="4" w:space="0" w:color="auto"/>
              <w:bottom w:val="single" w:sz="4" w:space="0" w:color="auto"/>
              <w:right w:val="single" w:sz="4" w:space="0" w:color="auto"/>
            </w:tcBorders>
          </w:tcPr>
          <w:p w14:paraId="149280D3" w14:textId="77777777" w:rsidR="00030EBD" w:rsidRDefault="00030EBD" w:rsidP="002527F0">
            <w:pPr>
              <w:pStyle w:val="08-Northgatebodytext"/>
              <w:rPr>
                <w:rFonts w:ascii="Verdana" w:eastAsiaTheme="minorEastAsia" w:hAnsi="Verdana"/>
                <w:color w:val="auto"/>
                <w:sz w:val="20"/>
                <w:szCs w:val="24"/>
              </w:rPr>
            </w:pPr>
            <w:r w:rsidRPr="00030EBD">
              <w:rPr>
                <w:rFonts w:ascii="Verdana" w:eastAsiaTheme="minorEastAsia" w:hAnsi="Verdana"/>
                <w:color w:val="auto"/>
                <w:sz w:val="20"/>
                <w:szCs w:val="24"/>
              </w:rPr>
              <w:t>NES_R280</w:t>
            </w:r>
          </w:p>
          <w:p w14:paraId="7FAE18B7" w14:textId="00BD04D1" w:rsidR="00030EBD" w:rsidRPr="00030EBD" w:rsidRDefault="00030EBD" w:rsidP="002527F0">
            <w:pPr>
              <w:pStyle w:val="08-Northgatebodytext"/>
              <w:rPr>
                <w:rFonts w:ascii="Verdana" w:eastAsiaTheme="minorEastAsia" w:hAnsi="Verdana"/>
                <w:color w:val="auto"/>
                <w:sz w:val="20"/>
                <w:szCs w:val="24"/>
              </w:rPr>
            </w:pPr>
            <w:r>
              <w:rPr>
                <w:rFonts w:ascii="Verdana" w:eastAsiaTheme="minorEastAsia" w:hAnsi="Verdana"/>
                <w:color w:val="auto"/>
                <w:sz w:val="20"/>
                <w:szCs w:val="24"/>
              </w:rPr>
              <w:t>NES_R290</w:t>
            </w:r>
          </w:p>
        </w:tc>
        <w:tc>
          <w:tcPr>
            <w:tcW w:w="2512" w:type="dxa"/>
            <w:tcBorders>
              <w:top w:val="single" w:sz="4" w:space="0" w:color="auto"/>
              <w:left w:val="single" w:sz="4" w:space="0" w:color="auto"/>
              <w:bottom w:val="single" w:sz="4" w:space="0" w:color="auto"/>
              <w:right w:val="single" w:sz="4" w:space="0" w:color="auto"/>
            </w:tcBorders>
          </w:tcPr>
          <w:p w14:paraId="1C237966" w14:textId="77777777" w:rsidR="00030EBD" w:rsidRDefault="00030EBD" w:rsidP="00030EBD">
            <w:pPr>
              <w:pStyle w:val="08-Northgatebodytext"/>
              <w:rPr>
                <w:rFonts w:ascii="Verdana" w:eastAsiaTheme="minorEastAsia" w:hAnsi="Verdana"/>
                <w:color w:val="auto"/>
                <w:sz w:val="20"/>
                <w:szCs w:val="24"/>
              </w:rPr>
            </w:pPr>
            <w:r w:rsidRPr="00030EBD">
              <w:rPr>
                <w:rFonts w:ascii="Verdana" w:eastAsiaTheme="minorEastAsia" w:hAnsi="Verdana"/>
                <w:color w:val="auto"/>
                <w:sz w:val="20"/>
                <w:szCs w:val="24"/>
              </w:rPr>
              <w:t xml:space="preserve"> </w:t>
            </w:r>
            <w:r>
              <w:rPr>
                <w:rFonts w:ascii="Verdana" w:eastAsiaTheme="minorEastAsia" w:hAnsi="Verdana"/>
                <w:color w:val="auto"/>
                <w:sz w:val="20"/>
                <w:szCs w:val="24"/>
              </w:rPr>
              <w:t>8</w:t>
            </w:r>
            <w:r w:rsidRPr="00030EBD">
              <w:rPr>
                <w:rFonts w:ascii="Verdana" w:eastAsiaTheme="minorEastAsia" w:hAnsi="Verdana"/>
                <w:color w:val="auto"/>
                <w:sz w:val="20"/>
                <w:szCs w:val="24"/>
              </w:rPr>
              <w:t>th July 2021 (PR)</w:t>
            </w:r>
          </w:p>
          <w:p w14:paraId="253662B4" w14:textId="3E4603FD" w:rsidR="00030EBD" w:rsidRPr="00030EBD" w:rsidRDefault="00030EBD" w:rsidP="00030EBD">
            <w:pPr>
              <w:pStyle w:val="08-Northgatebodytext"/>
              <w:rPr>
                <w:rFonts w:ascii="Verdana" w:eastAsiaTheme="minorEastAsia" w:hAnsi="Verdana"/>
                <w:color w:val="auto"/>
                <w:sz w:val="20"/>
                <w:szCs w:val="24"/>
              </w:rPr>
            </w:pPr>
            <w:r>
              <w:rPr>
                <w:rFonts w:ascii="Verdana" w:eastAsiaTheme="minorEastAsia" w:hAnsi="Verdana"/>
                <w:color w:val="auto"/>
                <w:sz w:val="20"/>
                <w:szCs w:val="24"/>
              </w:rPr>
              <w:t xml:space="preserve"> </w:t>
            </w:r>
            <w:r w:rsidR="00EA3E4B">
              <w:rPr>
                <w:rFonts w:ascii="Verdana" w:eastAsiaTheme="minorEastAsia" w:hAnsi="Verdana"/>
                <w:color w:val="auto"/>
                <w:sz w:val="20"/>
                <w:szCs w:val="24"/>
              </w:rPr>
              <w:t>2</w:t>
            </w:r>
            <w:r>
              <w:rPr>
                <w:rFonts w:ascii="Verdana" w:eastAsiaTheme="minorEastAsia" w:hAnsi="Verdana"/>
                <w:color w:val="auto"/>
                <w:sz w:val="20"/>
                <w:szCs w:val="24"/>
              </w:rPr>
              <w:t>8</w:t>
            </w:r>
            <w:r w:rsidRPr="00030EBD">
              <w:rPr>
                <w:rFonts w:ascii="Verdana" w:eastAsiaTheme="minorEastAsia" w:hAnsi="Verdana"/>
                <w:color w:val="auto"/>
                <w:sz w:val="20"/>
                <w:szCs w:val="24"/>
                <w:vertAlign w:val="superscript"/>
              </w:rPr>
              <w:t>th</w:t>
            </w:r>
            <w:r>
              <w:rPr>
                <w:rFonts w:ascii="Verdana" w:eastAsiaTheme="minorEastAsia" w:hAnsi="Verdana"/>
                <w:color w:val="auto"/>
                <w:sz w:val="20"/>
                <w:szCs w:val="24"/>
              </w:rPr>
              <w:t xml:space="preserve"> October 2021 </w:t>
            </w:r>
            <w:r w:rsidR="00EA3E4B">
              <w:rPr>
                <w:rFonts w:ascii="Verdana" w:eastAsiaTheme="minorEastAsia" w:hAnsi="Verdana"/>
                <w:color w:val="auto"/>
                <w:sz w:val="20"/>
                <w:szCs w:val="24"/>
              </w:rPr>
              <w:t>(</w:t>
            </w:r>
            <w:r>
              <w:rPr>
                <w:rFonts w:ascii="Verdana" w:eastAsiaTheme="minorEastAsia" w:hAnsi="Verdana"/>
                <w:color w:val="auto"/>
                <w:sz w:val="20"/>
                <w:szCs w:val="24"/>
              </w:rPr>
              <w:t>PR)</w:t>
            </w:r>
          </w:p>
        </w:tc>
      </w:tr>
      <w:tr w:rsidR="00030EBD" w:rsidRPr="00C47659" w14:paraId="7151C985" w14:textId="77777777" w:rsidTr="00030EBD">
        <w:tc>
          <w:tcPr>
            <w:tcW w:w="4179" w:type="dxa"/>
            <w:tcBorders>
              <w:top w:val="single" w:sz="4" w:space="0" w:color="auto"/>
              <w:left w:val="single" w:sz="4" w:space="0" w:color="auto"/>
              <w:bottom w:val="single" w:sz="4" w:space="0" w:color="auto"/>
              <w:right w:val="single" w:sz="4" w:space="0" w:color="auto"/>
            </w:tcBorders>
          </w:tcPr>
          <w:p w14:paraId="5C11F771" w14:textId="77777777" w:rsidR="00030EBD" w:rsidRPr="00030EBD" w:rsidRDefault="00030EBD" w:rsidP="002527F0">
            <w:pPr>
              <w:pStyle w:val="08-Northgatebodytext"/>
              <w:rPr>
                <w:rFonts w:ascii="Verdana" w:eastAsiaTheme="minorEastAsia" w:hAnsi="Verdana"/>
                <w:color w:val="auto"/>
                <w:sz w:val="20"/>
                <w:szCs w:val="24"/>
              </w:rPr>
            </w:pPr>
            <w:r w:rsidRPr="00030EBD">
              <w:rPr>
                <w:rFonts w:ascii="Verdana" w:eastAsiaTheme="minorEastAsia" w:hAnsi="Verdana"/>
                <w:color w:val="auto"/>
                <w:sz w:val="20"/>
                <w:szCs w:val="24"/>
              </w:rPr>
              <w:t>Citizen Access – Landlord (hosted)</w:t>
            </w:r>
          </w:p>
        </w:tc>
        <w:tc>
          <w:tcPr>
            <w:tcW w:w="2554" w:type="dxa"/>
            <w:tcBorders>
              <w:top w:val="single" w:sz="4" w:space="0" w:color="auto"/>
              <w:left w:val="single" w:sz="4" w:space="0" w:color="auto"/>
              <w:bottom w:val="single" w:sz="4" w:space="0" w:color="auto"/>
              <w:right w:val="single" w:sz="4" w:space="0" w:color="auto"/>
            </w:tcBorders>
          </w:tcPr>
          <w:p w14:paraId="0031A29B" w14:textId="77777777" w:rsidR="00030EBD" w:rsidRDefault="00030EBD" w:rsidP="002527F0">
            <w:pPr>
              <w:pStyle w:val="08-Northgatebodytext"/>
              <w:rPr>
                <w:rFonts w:ascii="Verdana" w:eastAsiaTheme="minorEastAsia" w:hAnsi="Verdana"/>
                <w:color w:val="auto"/>
                <w:sz w:val="20"/>
                <w:szCs w:val="24"/>
              </w:rPr>
            </w:pPr>
            <w:r w:rsidRPr="00030EBD">
              <w:rPr>
                <w:rFonts w:ascii="Verdana" w:eastAsiaTheme="minorEastAsia" w:hAnsi="Verdana"/>
                <w:color w:val="auto"/>
                <w:sz w:val="20"/>
                <w:szCs w:val="24"/>
              </w:rPr>
              <w:t>NOA_121</w:t>
            </w:r>
          </w:p>
          <w:p w14:paraId="3B3FC44C" w14:textId="0E26C3C9" w:rsidR="00030EBD" w:rsidRPr="00030EBD" w:rsidRDefault="00030EBD" w:rsidP="002527F0">
            <w:pPr>
              <w:pStyle w:val="08-Northgatebodytext"/>
              <w:rPr>
                <w:rFonts w:ascii="Verdana" w:eastAsiaTheme="minorEastAsia" w:hAnsi="Verdana"/>
                <w:color w:val="auto"/>
                <w:sz w:val="20"/>
                <w:szCs w:val="24"/>
              </w:rPr>
            </w:pPr>
          </w:p>
        </w:tc>
        <w:tc>
          <w:tcPr>
            <w:tcW w:w="2512" w:type="dxa"/>
            <w:tcBorders>
              <w:top w:val="single" w:sz="4" w:space="0" w:color="auto"/>
              <w:left w:val="single" w:sz="4" w:space="0" w:color="auto"/>
              <w:bottom w:val="single" w:sz="4" w:space="0" w:color="auto"/>
              <w:right w:val="single" w:sz="4" w:space="0" w:color="auto"/>
            </w:tcBorders>
          </w:tcPr>
          <w:p w14:paraId="5F7A4910" w14:textId="68CAC927" w:rsidR="00030EBD" w:rsidRPr="00030EBD" w:rsidRDefault="00030EBD" w:rsidP="00030EBD">
            <w:pPr>
              <w:pStyle w:val="NormalWeb"/>
              <w:shd w:val="clear" w:color="auto" w:fill="FFFFFF"/>
              <w:rPr>
                <w:rFonts w:ascii="Verdana" w:eastAsiaTheme="minorEastAsia" w:hAnsi="Verdana" w:cstheme="minorBidi"/>
                <w:lang w:eastAsia="en-US"/>
              </w:rPr>
            </w:pPr>
            <w:r w:rsidRPr="00030EBD">
              <w:rPr>
                <w:rFonts w:ascii="Verdana" w:eastAsiaTheme="minorEastAsia" w:hAnsi="Verdana" w:cstheme="minorBidi"/>
                <w:lang w:eastAsia="en-US"/>
              </w:rPr>
              <w:t>8th July 2021 (PR)</w:t>
            </w:r>
          </w:p>
        </w:tc>
      </w:tr>
      <w:tr w:rsidR="00030EBD" w:rsidRPr="00C47659" w14:paraId="323F8DF7" w14:textId="77777777" w:rsidTr="00030EBD">
        <w:tc>
          <w:tcPr>
            <w:tcW w:w="4179" w:type="dxa"/>
            <w:tcBorders>
              <w:top w:val="single" w:sz="4" w:space="0" w:color="auto"/>
              <w:left w:val="single" w:sz="4" w:space="0" w:color="auto"/>
              <w:bottom w:val="single" w:sz="4" w:space="0" w:color="auto"/>
              <w:right w:val="single" w:sz="4" w:space="0" w:color="auto"/>
            </w:tcBorders>
          </w:tcPr>
          <w:p w14:paraId="69ACE3EE" w14:textId="77777777" w:rsidR="00030EBD" w:rsidRPr="00620759" w:rsidRDefault="00030EBD" w:rsidP="002527F0">
            <w:pPr>
              <w:pStyle w:val="08-Northgatebodytext"/>
              <w:rPr>
                <w:rFonts w:ascii="Verdana" w:eastAsiaTheme="minorEastAsia" w:hAnsi="Verdana"/>
                <w:color w:val="auto"/>
                <w:sz w:val="20"/>
                <w:szCs w:val="24"/>
              </w:rPr>
            </w:pPr>
            <w:proofErr w:type="spellStart"/>
            <w:r w:rsidRPr="00620759">
              <w:rPr>
                <w:rFonts w:ascii="Verdana" w:eastAsiaTheme="minorEastAsia" w:hAnsi="Verdana"/>
                <w:color w:val="auto"/>
                <w:sz w:val="20"/>
                <w:szCs w:val="24"/>
              </w:rPr>
              <w:t>ScanPlus</w:t>
            </w:r>
            <w:proofErr w:type="spellEnd"/>
            <w:r w:rsidRPr="00620759">
              <w:rPr>
                <w:rFonts w:ascii="Verdana" w:eastAsiaTheme="minorEastAsia" w:hAnsi="Verdana"/>
                <w:color w:val="auto"/>
                <w:sz w:val="20"/>
                <w:szCs w:val="24"/>
              </w:rPr>
              <w:t xml:space="preserve"> (also known as SHBE)</w:t>
            </w:r>
          </w:p>
        </w:tc>
        <w:tc>
          <w:tcPr>
            <w:tcW w:w="2554" w:type="dxa"/>
            <w:tcBorders>
              <w:top w:val="single" w:sz="4" w:space="0" w:color="auto"/>
              <w:left w:val="single" w:sz="4" w:space="0" w:color="auto"/>
              <w:bottom w:val="single" w:sz="4" w:space="0" w:color="auto"/>
              <w:right w:val="single" w:sz="4" w:space="0" w:color="auto"/>
            </w:tcBorders>
          </w:tcPr>
          <w:p w14:paraId="28B121F7" w14:textId="1DFB3BC0" w:rsidR="00030EBD" w:rsidRPr="00620759" w:rsidRDefault="00620759" w:rsidP="002527F0">
            <w:pPr>
              <w:pStyle w:val="08-Northgatebodytext"/>
              <w:rPr>
                <w:rFonts w:ascii="Verdana" w:eastAsiaTheme="minorEastAsia" w:hAnsi="Verdana"/>
                <w:color w:val="auto"/>
                <w:sz w:val="20"/>
                <w:szCs w:val="24"/>
              </w:rPr>
            </w:pPr>
            <w:r w:rsidRPr="00620759">
              <w:rPr>
                <w:rFonts w:ascii="Verdana" w:eastAsiaTheme="minorEastAsia" w:hAnsi="Verdana"/>
                <w:color w:val="auto"/>
                <w:sz w:val="20"/>
                <w:szCs w:val="24"/>
              </w:rPr>
              <w:t>7.00</w:t>
            </w:r>
          </w:p>
          <w:p w14:paraId="2E70C7EA" w14:textId="542D5EB9" w:rsidR="00030EBD" w:rsidRPr="00620759" w:rsidRDefault="00030EBD" w:rsidP="002527F0">
            <w:pPr>
              <w:pStyle w:val="08-Northgatebodytext"/>
              <w:rPr>
                <w:rFonts w:ascii="Verdana" w:eastAsiaTheme="minorEastAsia" w:hAnsi="Verdana"/>
                <w:color w:val="auto"/>
                <w:sz w:val="20"/>
                <w:szCs w:val="24"/>
              </w:rPr>
            </w:pPr>
          </w:p>
        </w:tc>
        <w:tc>
          <w:tcPr>
            <w:tcW w:w="2512" w:type="dxa"/>
            <w:tcBorders>
              <w:top w:val="single" w:sz="4" w:space="0" w:color="auto"/>
              <w:left w:val="single" w:sz="4" w:space="0" w:color="auto"/>
              <w:bottom w:val="single" w:sz="4" w:space="0" w:color="auto"/>
              <w:right w:val="single" w:sz="4" w:space="0" w:color="auto"/>
            </w:tcBorders>
          </w:tcPr>
          <w:p w14:paraId="37B224EA" w14:textId="44A2277E" w:rsidR="00030EBD" w:rsidRPr="00620759" w:rsidRDefault="00620759" w:rsidP="002527F0">
            <w:pPr>
              <w:pStyle w:val="08-Northgatebodytext"/>
              <w:rPr>
                <w:rFonts w:ascii="Verdana" w:eastAsiaTheme="minorEastAsia" w:hAnsi="Verdana"/>
                <w:i/>
                <w:iCs/>
                <w:color w:val="auto"/>
                <w:sz w:val="20"/>
                <w:szCs w:val="24"/>
              </w:rPr>
            </w:pPr>
            <w:r w:rsidRPr="00620759">
              <w:rPr>
                <w:rFonts w:ascii="Verdana" w:eastAsiaTheme="minorEastAsia" w:hAnsi="Verdana"/>
                <w:color w:val="auto"/>
                <w:sz w:val="20"/>
                <w:szCs w:val="24"/>
              </w:rPr>
              <w:t xml:space="preserve">October </w:t>
            </w:r>
            <w:r w:rsidR="00030EBD" w:rsidRPr="00620759">
              <w:rPr>
                <w:rFonts w:ascii="Verdana" w:eastAsiaTheme="minorEastAsia" w:hAnsi="Verdana"/>
                <w:color w:val="auto"/>
                <w:sz w:val="20"/>
                <w:szCs w:val="24"/>
              </w:rPr>
              <w:t>2021</w:t>
            </w:r>
            <w:r w:rsidRPr="00620759">
              <w:rPr>
                <w:rFonts w:ascii="Verdana" w:eastAsiaTheme="minorEastAsia" w:hAnsi="Verdana"/>
                <w:color w:val="auto"/>
                <w:sz w:val="20"/>
                <w:szCs w:val="24"/>
              </w:rPr>
              <w:t xml:space="preserve"> </w:t>
            </w:r>
            <w:r w:rsidRPr="00620759">
              <w:rPr>
                <w:rFonts w:ascii="Verdana" w:eastAsiaTheme="minorEastAsia" w:hAnsi="Verdana"/>
                <w:i/>
                <w:iCs/>
                <w:color w:val="auto"/>
                <w:sz w:val="20"/>
                <w:szCs w:val="24"/>
              </w:rPr>
              <w:t>with this RB release</w:t>
            </w:r>
          </w:p>
          <w:p w14:paraId="483EF4BB" w14:textId="77777777" w:rsidR="00030EBD" w:rsidRPr="00620759" w:rsidRDefault="00030EBD" w:rsidP="002527F0">
            <w:pPr>
              <w:pStyle w:val="08-Northgatebodytext"/>
              <w:rPr>
                <w:rFonts w:ascii="Verdana" w:eastAsiaTheme="minorEastAsia" w:hAnsi="Verdana"/>
                <w:color w:val="auto"/>
                <w:sz w:val="20"/>
                <w:szCs w:val="24"/>
              </w:rPr>
            </w:pPr>
          </w:p>
        </w:tc>
      </w:tr>
      <w:tr w:rsidR="00030EBD" w:rsidRPr="00C47659" w14:paraId="53D5E696" w14:textId="77777777" w:rsidTr="00030EBD">
        <w:tc>
          <w:tcPr>
            <w:tcW w:w="4179" w:type="dxa"/>
            <w:tcBorders>
              <w:top w:val="single" w:sz="4" w:space="0" w:color="auto"/>
              <w:left w:val="single" w:sz="4" w:space="0" w:color="auto"/>
              <w:bottom w:val="single" w:sz="4" w:space="0" w:color="auto"/>
              <w:right w:val="single" w:sz="4" w:space="0" w:color="auto"/>
            </w:tcBorders>
          </w:tcPr>
          <w:p w14:paraId="4B360303" w14:textId="77777777" w:rsidR="00030EBD" w:rsidRPr="00620759" w:rsidRDefault="00030EBD" w:rsidP="002527F0">
            <w:pPr>
              <w:pStyle w:val="08-Northgatebodytext"/>
              <w:rPr>
                <w:rFonts w:ascii="Verdana" w:eastAsiaTheme="minorEastAsia" w:hAnsi="Verdana"/>
                <w:color w:val="auto"/>
                <w:sz w:val="20"/>
                <w:szCs w:val="24"/>
              </w:rPr>
            </w:pPr>
            <w:r w:rsidRPr="00620759">
              <w:rPr>
                <w:rFonts w:ascii="Verdana" w:eastAsiaTheme="minorEastAsia" w:hAnsi="Verdana"/>
                <w:color w:val="auto"/>
                <w:sz w:val="20"/>
                <w:szCs w:val="24"/>
              </w:rPr>
              <w:t>Partnership Database</w:t>
            </w:r>
          </w:p>
        </w:tc>
        <w:tc>
          <w:tcPr>
            <w:tcW w:w="2554" w:type="dxa"/>
            <w:tcBorders>
              <w:top w:val="single" w:sz="4" w:space="0" w:color="auto"/>
              <w:left w:val="single" w:sz="4" w:space="0" w:color="auto"/>
              <w:bottom w:val="single" w:sz="4" w:space="0" w:color="auto"/>
              <w:right w:val="single" w:sz="4" w:space="0" w:color="auto"/>
            </w:tcBorders>
          </w:tcPr>
          <w:p w14:paraId="721E7276" w14:textId="77777777" w:rsidR="00030EBD" w:rsidRPr="00620759" w:rsidRDefault="00030EBD" w:rsidP="002527F0">
            <w:pPr>
              <w:pStyle w:val="08-Northgatebodytext"/>
              <w:rPr>
                <w:rFonts w:ascii="Verdana" w:eastAsiaTheme="minorEastAsia" w:hAnsi="Verdana"/>
                <w:color w:val="auto"/>
                <w:sz w:val="20"/>
                <w:szCs w:val="24"/>
              </w:rPr>
            </w:pPr>
            <w:r w:rsidRPr="00620759">
              <w:rPr>
                <w:rFonts w:ascii="Verdana" w:eastAsiaTheme="minorEastAsia" w:hAnsi="Verdana"/>
                <w:color w:val="auto"/>
                <w:sz w:val="20"/>
                <w:szCs w:val="24"/>
              </w:rPr>
              <w:t>6.18</w:t>
            </w:r>
          </w:p>
          <w:p w14:paraId="151A1A0C" w14:textId="6B97B5AC" w:rsidR="00030EBD" w:rsidRPr="00620759" w:rsidRDefault="00030EBD" w:rsidP="002527F0">
            <w:pPr>
              <w:pStyle w:val="08-Northgatebodytext"/>
              <w:rPr>
                <w:rFonts w:ascii="Verdana" w:eastAsiaTheme="minorEastAsia" w:hAnsi="Verdana"/>
                <w:color w:val="auto"/>
                <w:sz w:val="20"/>
                <w:szCs w:val="24"/>
              </w:rPr>
            </w:pPr>
          </w:p>
        </w:tc>
        <w:tc>
          <w:tcPr>
            <w:tcW w:w="2512" w:type="dxa"/>
            <w:tcBorders>
              <w:top w:val="single" w:sz="4" w:space="0" w:color="auto"/>
              <w:left w:val="single" w:sz="4" w:space="0" w:color="auto"/>
              <w:bottom w:val="single" w:sz="4" w:space="0" w:color="auto"/>
              <w:right w:val="single" w:sz="4" w:space="0" w:color="auto"/>
            </w:tcBorders>
          </w:tcPr>
          <w:p w14:paraId="2565F788" w14:textId="7DC6E3CF" w:rsidR="00030EBD" w:rsidRPr="00620759" w:rsidRDefault="00030EBD" w:rsidP="002527F0">
            <w:pPr>
              <w:pStyle w:val="08-Northgatebodytext"/>
              <w:rPr>
                <w:rFonts w:ascii="Verdana" w:eastAsiaTheme="minorEastAsia" w:hAnsi="Verdana"/>
                <w:color w:val="auto"/>
                <w:sz w:val="20"/>
                <w:szCs w:val="24"/>
              </w:rPr>
            </w:pPr>
            <w:r w:rsidRPr="00620759">
              <w:rPr>
                <w:rFonts w:ascii="Verdana" w:eastAsiaTheme="minorEastAsia" w:hAnsi="Verdana"/>
                <w:color w:val="auto"/>
                <w:sz w:val="20"/>
                <w:szCs w:val="24"/>
              </w:rPr>
              <w:lastRenderedPageBreak/>
              <w:t>August 2018</w:t>
            </w:r>
            <w:r w:rsidR="00620759" w:rsidRPr="00620759">
              <w:rPr>
                <w:rFonts w:ascii="Verdana" w:eastAsiaTheme="minorEastAsia" w:hAnsi="Verdana"/>
                <w:color w:val="auto"/>
                <w:sz w:val="20"/>
                <w:szCs w:val="24"/>
              </w:rPr>
              <w:t xml:space="preserve"> – </w:t>
            </w:r>
            <w:r w:rsidR="00620759" w:rsidRPr="00620759">
              <w:rPr>
                <w:rFonts w:ascii="Verdana" w:eastAsiaTheme="minorEastAsia" w:hAnsi="Verdana"/>
                <w:i/>
                <w:iCs/>
                <w:color w:val="auto"/>
                <w:sz w:val="20"/>
                <w:szCs w:val="24"/>
              </w:rPr>
              <w:t xml:space="preserve">please </w:t>
            </w:r>
            <w:r w:rsidR="00620759" w:rsidRPr="00620759">
              <w:rPr>
                <w:rFonts w:ascii="Verdana" w:eastAsiaTheme="minorEastAsia" w:hAnsi="Verdana"/>
                <w:i/>
                <w:iCs/>
                <w:color w:val="auto"/>
                <w:sz w:val="20"/>
                <w:szCs w:val="24"/>
              </w:rPr>
              <w:lastRenderedPageBreak/>
              <w:t>note that the new user interface has been tested with this</w:t>
            </w:r>
          </w:p>
        </w:tc>
      </w:tr>
      <w:tr w:rsidR="00030EBD" w:rsidRPr="00C47659" w14:paraId="086F2E4E" w14:textId="77777777" w:rsidTr="00030EBD">
        <w:tc>
          <w:tcPr>
            <w:tcW w:w="4179" w:type="dxa"/>
            <w:tcBorders>
              <w:top w:val="single" w:sz="4" w:space="0" w:color="auto"/>
              <w:left w:val="single" w:sz="4" w:space="0" w:color="auto"/>
              <w:bottom w:val="single" w:sz="4" w:space="0" w:color="auto"/>
              <w:right w:val="single" w:sz="4" w:space="0" w:color="auto"/>
            </w:tcBorders>
          </w:tcPr>
          <w:p w14:paraId="4FFBDB96" w14:textId="77777777" w:rsidR="00030EBD" w:rsidRPr="00030EBD" w:rsidRDefault="00030EBD" w:rsidP="002527F0">
            <w:pPr>
              <w:pStyle w:val="08-Northgatebodytext"/>
              <w:rPr>
                <w:rFonts w:ascii="Verdana" w:eastAsiaTheme="minorEastAsia" w:hAnsi="Verdana"/>
                <w:color w:val="auto"/>
                <w:sz w:val="20"/>
                <w:szCs w:val="24"/>
              </w:rPr>
            </w:pPr>
            <w:r w:rsidRPr="00030EBD">
              <w:rPr>
                <w:rFonts w:ascii="Verdana" w:eastAsiaTheme="minorEastAsia" w:hAnsi="Verdana"/>
                <w:color w:val="auto"/>
                <w:sz w:val="20"/>
                <w:szCs w:val="24"/>
              </w:rPr>
              <w:lastRenderedPageBreak/>
              <w:t xml:space="preserve">Information @ Work  </w:t>
            </w:r>
          </w:p>
        </w:tc>
        <w:tc>
          <w:tcPr>
            <w:tcW w:w="2554" w:type="dxa"/>
            <w:tcBorders>
              <w:top w:val="single" w:sz="4" w:space="0" w:color="auto"/>
              <w:left w:val="single" w:sz="4" w:space="0" w:color="auto"/>
              <w:bottom w:val="single" w:sz="4" w:space="0" w:color="auto"/>
              <w:right w:val="single" w:sz="4" w:space="0" w:color="auto"/>
            </w:tcBorders>
          </w:tcPr>
          <w:p w14:paraId="302CC0A6" w14:textId="055EF349" w:rsidR="00570711" w:rsidRDefault="00570711" w:rsidP="002527F0">
            <w:pPr>
              <w:pStyle w:val="08-Northgatebodytext"/>
              <w:rPr>
                <w:rFonts w:ascii="Verdana" w:eastAsiaTheme="minorEastAsia" w:hAnsi="Verdana"/>
                <w:color w:val="auto"/>
                <w:sz w:val="20"/>
                <w:szCs w:val="24"/>
              </w:rPr>
            </w:pPr>
            <w:r>
              <w:rPr>
                <w:rFonts w:ascii="Verdana" w:eastAsiaTheme="minorEastAsia" w:hAnsi="Verdana"/>
                <w:color w:val="auto"/>
                <w:sz w:val="20"/>
                <w:szCs w:val="24"/>
              </w:rPr>
              <w:t>5.11</w:t>
            </w:r>
          </w:p>
          <w:p w14:paraId="7284F52D" w14:textId="77777777" w:rsidR="00463913" w:rsidRPr="00463913" w:rsidRDefault="00463913" w:rsidP="00463913">
            <w:pPr>
              <w:pStyle w:val="08-Northgatebodytext"/>
              <w:rPr>
                <w:rFonts w:ascii="Verdana" w:eastAsiaTheme="minorEastAsia" w:hAnsi="Verdana"/>
                <w:color w:val="auto"/>
                <w:sz w:val="20"/>
                <w:szCs w:val="24"/>
              </w:rPr>
            </w:pPr>
            <w:r w:rsidRPr="00463913">
              <w:rPr>
                <w:rFonts w:ascii="Verdana" w:eastAsiaTheme="minorEastAsia" w:hAnsi="Verdana"/>
                <w:color w:val="auto"/>
                <w:sz w:val="20"/>
                <w:szCs w:val="24"/>
              </w:rPr>
              <w:t>5.22.10.10</w:t>
            </w:r>
          </w:p>
          <w:p w14:paraId="71BEC40B" w14:textId="77777777" w:rsidR="00463913" w:rsidRPr="00463913" w:rsidRDefault="00463913" w:rsidP="00463913">
            <w:pPr>
              <w:pStyle w:val="08-Northgatebodytext"/>
              <w:rPr>
                <w:rFonts w:ascii="Verdana" w:eastAsiaTheme="minorEastAsia" w:hAnsi="Verdana"/>
                <w:color w:val="auto"/>
                <w:sz w:val="20"/>
                <w:szCs w:val="24"/>
              </w:rPr>
            </w:pPr>
            <w:r w:rsidRPr="00463913">
              <w:rPr>
                <w:rFonts w:ascii="Verdana" w:eastAsiaTheme="minorEastAsia" w:hAnsi="Verdana"/>
                <w:color w:val="auto"/>
                <w:sz w:val="20"/>
                <w:szCs w:val="24"/>
              </w:rPr>
              <w:t>5.30.20.3</w:t>
            </w:r>
          </w:p>
          <w:p w14:paraId="0E25DD04" w14:textId="3E73CE36" w:rsidR="00030EBD" w:rsidRPr="00030EBD" w:rsidRDefault="00463913" w:rsidP="00463913">
            <w:pPr>
              <w:pStyle w:val="08-Northgatebodytext"/>
              <w:rPr>
                <w:rFonts w:ascii="Verdana" w:eastAsiaTheme="minorEastAsia" w:hAnsi="Verdana"/>
                <w:color w:val="auto"/>
                <w:sz w:val="20"/>
                <w:szCs w:val="24"/>
              </w:rPr>
            </w:pPr>
            <w:r w:rsidRPr="00463913">
              <w:rPr>
                <w:rFonts w:ascii="Verdana" w:eastAsiaTheme="minorEastAsia" w:hAnsi="Verdana"/>
                <w:color w:val="auto"/>
                <w:sz w:val="20"/>
                <w:szCs w:val="24"/>
              </w:rPr>
              <w:t>5.31.10.0</w:t>
            </w:r>
          </w:p>
        </w:tc>
        <w:tc>
          <w:tcPr>
            <w:tcW w:w="2512" w:type="dxa"/>
            <w:tcBorders>
              <w:top w:val="single" w:sz="4" w:space="0" w:color="auto"/>
              <w:left w:val="single" w:sz="4" w:space="0" w:color="auto"/>
              <w:bottom w:val="single" w:sz="4" w:space="0" w:color="auto"/>
              <w:right w:val="single" w:sz="4" w:space="0" w:color="auto"/>
            </w:tcBorders>
          </w:tcPr>
          <w:p w14:paraId="2B856ECD" w14:textId="0CB4B44B" w:rsidR="00570711" w:rsidRDefault="00267ACA" w:rsidP="002527F0">
            <w:pPr>
              <w:pStyle w:val="08-Northgatebodytext"/>
              <w:rPr>
                <w:rFonts w:ascii="Verdana" w:eastAsiaTheme="minorEastAsia" w:hAnsi="Verdana"/>
                <w:color w:val="auto"/>
                <w:sz w:val="20"/>
                <w:szCs w:val="24"/>
              </w:rPr>
            </w:pPr>
            <w:r>
              <w:rPr>
                <w:rFonts w:ascii="Verdana" w:eastAsiaTheme="minorEastAsia" w:hAnsi="Verdana"/>
                <w:color w:val="auto"/>
                <w:sz w:val="20"/>
                <w:szCs w:val="24"/>
              </w:rPr>
              <w:t>August 2018</w:t>
            </w:r>
          </w:p>
          <w:p w14:paraId="5D9C91E2" w14:textId="3FE767C9" w:rsidR="00030EBD" w:rsidRPr="00030EBD" w:rsidRDefault="004846E5" w:rsidP="002527F0">
            <w:pPr>
              <w:pStyle w:val="08-Northgatebodytext"/>
              <w:rPr>
                <w:rFonts w:ascii="Verdana" w:eastAsiaTheme="minorEastAsia" w:hAnsi="Verdana"/>
                <w:color w:val="auto"/>
                <w:sz w:val="20"/>
                <w:szCs w:val="24"/>
              </w:rPr>
            </w:pPr>
            <w:r>
              <w:rPr>
                <w:rFonts w:ascii="Verdana" w:eastAsiaTheme="minorEastAsia" w:hAnsi="Verdana"/>
                <w:color w:val="auto"/>
                <w:sz w:val="20"/>
                <w:szCs w:val="24"/>
              </w:rPr>
              <w:t>June 2020</w:t>
            </w:r>
          </w:p>
          <w:p w14:paraId="5A95641D" w14:textId="1AA0E85D" w:rsidR="00030EBD" w:rsidRPr="00030EBD" w:rsidRDefault="00030EBD" w:rsidP="002527F0">
            <w:pPr>
              <w:pStyle w:val="08-Northgatebodytext"/>
              <w:rPr>
                <w:rFonts w:ascii="Verdana" w:eastAsiaTheme="minorEastAsia" w:hAnsi="Verdana"/>
                <w:color w:val="auto"/>
                <w:sz w:val="20"/>
                <w:szCs w:val="24"/>
              </w:rPr>
            </w:pPr>
            <w:r w:rsidRPr="00030EBD">
              <w:rPr>
                <w:rFonts w:ascii="Verdana" w:eastAsiaTheme="minorEastAsia" w:hAnsi="Verdana"/>
                <w:color w:val="auto"/>
                <w:sz w:val="20"/>
                <w:szCs w:val="24"/>
              </w:rPr>
              <w:t>Nov 2020/May 2021</w:t>
            </w:r>
          </w:p>
          <w:p w14:paraId="302EA4A6" w14:textId="77777777" w:rsidR="00030EBD" w:rsidRPr="00030EBD" w:rsidRDefault="00030EBD" w:rsidP="002527F0">
            <w:pPr>
              <w:pStyle w:val="08-Northgatebodytext"/>
              <w:rPr>
                <w:rFonts w:ascii="Verdana" w:eastAsiaTheme="minorEastAsia" w:hAnsi="Verdana"/>
                <w:color w:val="auto"/>
                <w:sz w:val="20"/>
                <w:szCs w:val="24"/>
              </w:rPr>
            </w:pPr>
            <w:r w:rsidRPr="00030EBD">
              <w:rPr>
                <w:rFonts w:ascii="Verdana" w:eastAsiaTheme="minorEastAsia" w:hAnsi="Verdana"/>
                <w:color w:val="auto"/>
                <w:sz w:val="20"/>
                <w:szCs w:val="24"/>
              </w:rPr>
              <w:t>9th June 2021</w:t>
            </w:r>
          </w:p>
        </w:tc>
      </w:tr>
    </w:tbl>
    <w:p w14:paraId="7421B901" w14:textId="77777777" w:rsidR="00512DAC" w:rsidRDefault="00512DAC" w:rsidP="00512DAC">
      <w:pPr>
        <w:pStyle w:val="08-Northgatebodytext"/>
        <w:rPr>
          <w:rFonts w:ascii="Verdana" w:eastAsiaTheme="minorEastAsia" w:hAnsi="Verdana"/>
          <w:color w:val="auto"/>
          <w:sz w:val="20"/>
          <w:szCs w:val="24"/>
        </w:rPr>
      </w:pPr>
      <w:bookmarkStart w:id="5" w:name="_Hlk85005480"/>
    </w:p>
    <w:p w14:paraId="2C500A14" w14:textId="2146D1D3" w:rsidR="00030EBD" w:rsidRPr="000F7626" w:rsidRDefault="00030EBD" w:rsidP="00030EBD">
      <w:pPr>
        <w:pStyle w:val="08-Northgatebodytext"/>
        <w:rPr>
          <w:rFonts w:ascii="Verdana" w:eastAsiaTheme="minorEastAsia" w:hAnsi="Verdana"/>
          <w:b/>
          <w:bCs/>
          <w:color w:val="auto"/>
          <w:sz w:val="20"/>
          <w:szCs w:val="24"/>
        </w:rPr>
      </w:pPr>
      <w:r w:rsidRPr="000F7626">
        <w:rPr>
          <w:rFonts w:ascii="Verdana" w:eastAsiaTheme="minorEastAsia" w:hAnsi="Verdana"/>
          <w:b/>
          <w:bCs/>
          <w:color w:val="auto"/>
          <w:sz w:val="20"/>
          <w:szCs w:val="24"/>
        </w:rPr>
        <w:t>RB Hosted Customers</w:t>
      </w:r>
    </w:p>
    <w:bookmarkEnd w:id="5"/>
    <w:p w14:paraId="351AF6C9" w14:textId="6192D59A" w:rsidR="00C74F63" w:rsidRDefault="00030EBD" w:rsidP="00121CF2">
      <w:pPr>
        <w:pStyle w:val="08-Northgatebodytext"/>
        <w:rPr>
          <w:rFonts w:ascii="Verdana" w:eastAsiaTheme="minorEastAsia" w:hAnsi="Verdana"/>
          <w:color w:val="auto"/>
          <w:sz w:val="20"/>
          <w:szCs w:val="24"/>
        </w:rPr>
      </w:pPr>
      <w:r w:rsidRPr="00030EBD">
        <w:rPr>
          <w:rFonts w:ascii="Verdana" w:eastAsiaTheme="minorEastAsia" w:hAnsi="Verdana"/>
          <w:color w:val="auto"/>
          <w:sz w:val="20"/>
          <w:szCs w:val="24"/>
        </w:rPr>
        <w:t>All RB Hosted customers are advised to raise a service request to schedule the installation of this release.</w:t>
      </w:r>
    </w:p>
    <w:p w14:paraId="59196CD4" w14:textId="3F9C9709" w:rsidR="00121CF2" w:rsidRDefault="00121CF2" w:rsidP="00121CF2">
      <w:pPr>
        <w:pStyle w:val="08-Northgatebodytext"/>
        <w:rPr>
          <w:rFonts w:ascii="Verdana" w:eastAsiaTheme="minorEastAsia" w:hAnsi="Verdana"/>
          <w:color w:val="auto"/>
          <w:sz w:val="20"/>
          <w:szCs w:val="24"/>
        </w:rPr>
      </w:pPr>
    </w:p>
    <w:p w14:paraId="33C7BD77" w14:textId="4A35D585" w:rsidR="00EA3E4B" w:rsidRPr="000F7626" w:rsidRDefault="00EA3E4B" w:rsidP="00EA3E4B">
      <w:pPr>
        <w:pStyle w:val="08-Northgatebodytext"/>
        <w:rPr>
          <w:rFonts w:ascii="Verdana" w:eastAsiaTheme="minorEastAsia" w:hAnsi="Verdana"/>
          <w:b/>
          <w:bCs/>
          <w:color w:val="auto"/>
          <w:sz w:val="20"/>
          <w:szCs w:val="24"/>
        </w:rPr>
      </w:pPr>
      <w:bookmarkStart w:id="6" w:name="_Hlk86308134"/>
      <w:r w:rsidRPr="000F7626">
        <w:rPr>
          <w:rFonts w:ascii="Verdana" w:eastAsiaTheme="minorEastAsia" w:hAnsi="Verdana"/>
          <w:b/>
          <w:bCs/>
          <w:color w:val="auto"/>
          <w:sz w:val="20"/>
          <w:szCs w:val="24"/>
        </w:rPr>
        <w:t xml:space="preserve">De-support of IE11 </w:t>
      </w:r>
    </w:p>
    <w:p w14:paraId="6B20ABD8" w14:textId="102B0A17" w:rsidR="00121CF2" w:rsidRPr="000D0D6E" w:rsidRDefault="00EA3E4B" w:rsidP="00121CF2">
      <w:pPr>
        <w:pStyle w:val="08-Northgatebodytext"/>
        <w:rPr>
          <w:rFonts w:ascii="Verdana" w:eastAsiaTheme="minorEastAsia" w:hAnsi="Verdana"/>
          <w:color w:val="auto"/>
          <w:sz w:val="20"/>
          <w:szCs w:val="24"/>
        </w:rPr>
      </w:pPr>
      <w:r w:rsidRPr="000D0D6E">
        <w:rPr>
          <w:rFonts w:ascii="Verdana" w:eastAsiaTheme="minorEastAsia" w:hAnsi="Verdana" w:cs="Arial"/>
          <w:color w:val="222222"/>
          <w:sz w:val="20"/>
          <w:szCs w:val="24"/>
          <w:shd w:val="clear" w:color="auto" w:fill="FFFFFF"/>
        </w:rPr>
        <w:t>As a reminder, from RB7.0.0, Internet Explorer 11 on the client is no longer supported. </w:t>
      </w:r>
      <w:bookmarkEnd w:id="6"/>
      <w:r w:rsidRPr="000D0D6E">
        <w:rPr>
          <w:rFonts w:ascii="Verdana" w:eastAsiaTheme="minorEastAsia" w:hAnsi="Verdana" w:cs="Arial"/>
          <w:color w:val="222222"/>
          <w:sz w:val="20"/>
          <w:szCs w:val="24"/>
          <w:shd w:val="clear" w:color="auto" w:fill="FFFFFF"/>
        </w:rPr>
        <w:t xml:space="preserve"> Also, in order to continue using DTI, DDE and 'New W</w:t>
      </w:r>
      <w:r w:rsidR="000D0D6E">
        <w:rPr>
          <w:rFonts w:ascii="Verdana" w:eastAsiaTheme="minorEastAsia" w:hAnsi="Verdana" w:cs="Arial"/>
          <w:color w:val="222222"/>
          <w:sz w:val="20"/>
          <w:szCs w:val="24"/>
          <w:shd w:val="clear" w:color="auto" w:fill="FFFFFF"/>
        </w:rPr>
        <w:t>i</w:t>
      </w:r>
      <w:r w:rsidRPr="000D0D6E">
        <w:rPr>
          <w:rFonts w:ascii="Verdana" w:eastAsiaTheme="minorEastAsia" w:hAnsi="Verdana" w:cs="Arial"/>
          <w:color w:val="222222"/>
          <w:sz w:val="20"/>
          <w:szCs w:val="24"/>
          <w:shd w:val="clear" w:color="auto" w:fill="FFFFFF"/>
        </w:rPr>
        <w:t>ndow' modules in web browsers such as Edge and Chrome, your DBA must configure the web service versions of these modules by following the documentation available here: </w:t>
      </w:r>
      <w:hyperlink r:id="rId11" w:tgtFrame="_blank" w:history="1">
        <w:r w:rsidRPr="000D0D6E">
          <w:rPr>
            <w:rFonts w:ascii="Verdana" w:eastAsiaTheme="minorEastAsia" w:hAnsi="Verdana" w:cs="Arial"/>
            <w:color w:val="1155CC"/>
            <w:sz w:val="20"/>
            <w:szCs w:val="24"/>
            <w:u w:val="single"/>
            <w:shd w:val="clear" w:color="auto" w:fill="FFFFFF"/>
          </w:rPr>
          <w:t>https://customersupport.necsws.com/products/revenues-benefits/?tab=documents&amp;_sf_s=modern</w:t>
        </w:r>
      </w:hyperlink>
    </w:p>
    <w:p w14:paraId="0441DAD7" w14:textId="6D752E70" w:rsidR="00121CF2" w:rsidRPr="00EA3E4B" w:rsidRDefault="00121CF2" w:rsidP="00121CF2">
      <w:pPr>
        <w:pStyle w:val="08-Northgatebodytext"/>
        <w:rPr>
          <w:rFonts w:ascii="Verdana" w:eastAsiaTheme="minorEastAsia" w:hAnsi="Verdana"/>
          <w:color w:val="auto"/>
          <w:sz w:val="20"/>
          <w:szCs w:val="24"/>
        </w:rPr>
      </w:pPr>
    </w:p>
    <w:p w14:paraId="0118EC35" w14:textId="10092FC1" w:rsidR="000F7626" w:rsidRPr="000F7626" w:rsidRDefault="008B179F" w:rsidP="000F7626">
      <w:pPr>
        <w:pStyle w:val="08-Northgatebodytext"/>
        <w:rPr>
          <w:rFonts w:ascii="Verdana" w:eastAsiaTheme="minorEastAsia" w:hAnsi="Verdana"/>
          <w:b/>
          <w:bCs/>
          <w:color w:val="auto"/>
          <w:sz w:val="20"/>
          <w:szCs w:val="24"/>
        </w:rPr>
      </w:pPr>
      <w:r>
        <w:rPr>
          <w:rFonts w:ascii="Verdana" w:eastAsiaTheme="minorEastAsia" w:hAnsi="Verdana"/>
          <w:b/>
          <w:bCs/>
          <w:color w:val="auto"/>
          <w:sz w:val="20"/>
          <w:szCs w:val="24"/>
        </w:rPr>
        <w:t>Support of Previous RB Releases</w:t>
      </w:r>
      <w:r w:rsidR="000F7626" w:rsidRPr="000F7626">
        <w:rPr>
          <w:rFonts w:ascii="Verdana" w:eastAsiaTheme="minorEastAsia" w:hAnsi="Verdana"/>
          <w:b/>
          <w:bCs/>
          <w:color w:val="auto"/>
          <w:sz w:val="20"/>
          <w:szCs w:val="24"/>
        </w:rPr>
        <w:t xml:space="preserve"> </w:t>
      </w:r>
    </w:p>
    <w:p w14:paraId="24B5B276" w14:textId="2B2821DB" w:rsidR="008B179F" w:rsidRDefault="000F7626" w:rsidP="000F7626">
      <w:pPr>
        <w:pStyle w:val="08-Northgatebodytext"/>
        <w:rPr>
          <w:rFonts w:ascii="Verdana" w:eastAsiaTheme="minorEastAsia" w:hAnsi="Verdana" w:cs="Arial"/>
          <w:color w:val="222222"/>
          <w:sz w:val="20"/>
          <w:szCs w:val="24"/>
          <w:shd w:val="clear" w:color="auto" w:fill="FFFFFF"/>
        </w:rPr>
      </w:pPr>
      <w:r>
        <w:rPr>
          <w:rFonts w:ascii="Verdana" w:eastAsiaTheme="minorEastAsia" w:hAnsi="Verdana" w:cs="Arial"/>
          <w:color w:val="222222"/>
          <w:sz w:val="20"/>
          <w:szCs w:val="24"/>
          <w:shd w:val="clear" w:color="auto" w:fill="FFFFFF"/>
        </w:rPr>
        <w:t xml:space="preserve">Customers are reminded that </w:t>
      </w:r>
      <w:r w:rsidR="008B179F">
        <w:rPr>
          <w:rFonts w:ascii="Verdana" w:eastAsiaTheme="minorEastAsia" w:hAnsi="Verdana" w:cs="Arial"/>
          <w:color w:val="222222"/>
          <w:sz w:val="20"/>
          <w:szCs w:val="24"/>
          <w:shd w:val="clear" w:color="auto" w:fill="FFFFFF"/>
        </w:rPr>
        <w:t>the supported RB releases are the current release plus the previous release ONLY.</w:t>
      </w:r>
    </w:p>
    <w:p w14:paraId="438371B4" w14:textId="4C0BFC52" w:rsidR="00121CF2" w:rsidRDefault="008B179F" w:rsidP="000F7626">
      <w:pPr>
        <w:pStyle w:val="08-Northgatebodytext"/>
        <w:rPr>
          <w:rFonts w:ascii="Verdana" w:eastAsiaTheme="minorEastAsia" w:hAnsi="Verdana"/>
          <w:color w:val="auto"/>
          <w:sz w:val="20"/>
          <w:szCs w:val="24"/>
        </w:rPr>
      </w:pPr>
      <w:r>
        <w:rPr>
          <w:rFonts w:ascii="Verdana" w:eastAsiaTheme="minorEastAsia" w:hAnsi="Verdana" w:cs="Arial"/>
          <w:color w:val="222222"/>
          <w:sz w:val="20"/>
          <w:szCs w:val="24"/>
          <w:shd w:val="clear" w:color="auto" w:fill="FFFFFF"/>
        </w:rPr>
        <w:t xml:space="preserve">Following this release, RB7.1 is the year end release and this is currently scheduled to be delivered at the end of December 2021. </w:t>
      </w:r>
    </w:p>
    <w:p w14:paraId="3C779501" w14:textId="529C1C42" w:rsidR="00121CF2" w:rsidRDefault="00121CF2" w:rsidP="00121CF2">
      <w:pPr>
        <w:pStyle w:val="08-Northgatebodytext"/>
        <w:rPr>
          <w:rFonts w:ascii="Verdana" w:eastAsiaTheme="minorEastAsia" w:hAnsi="Verdana"/>
          <w:color w:val="auto"/>
          <w:sz w:val="20"/>
          <w:szCs w:val="24"/>
        </w:rPr>
      </w:pPr>
    </w:p>
    <w:p w14:paraId="6CC008DF" w14:textId="77777777" w:rsidR="000F7626" w:rsidRDefault="000F7626" w:rsidP="00D11B6B">
      <w:pPr>
        <w:shd w:val="clear" w:color="auto" w:fill="FFFFFF"/>
        <w:spacing w:before="0" w:after="0"/>
        <w:rPr>
          <w:rFonts w:eastAsia="Times New Roman" w:cs="Times New Roman"/>
          <w:b/>
          <w:bCs/>
          <w:color w:val="FF9900"/>
          <w:sz w:val="24"/>
          <w:lang w:eastAsia="en-GB"/>
        </w:rPr>
      </w:pPr>
    </w:p>
    <w:p w14:paraId="7B3B0812" w14:textId="77777777" w:rsidR="000F7626" w:rsidRDefault="000F7626" w:rsidP="00D11B6B">
      <w:pPr>
        <w:shd w:val="clear" w:color="auto" w:fill="FFFFFF"/>
        <w:spacing w:before="0" w:after="0"/>
        <w:rPr>
          <w:rFonts w:eastAsia="Times New Roman" w:cs="Times New Roman"/>
          <w:b/>
          <w:bCs/>
          <w:color w:val="FF9900"/>
          <w:sz w:val="24"/>
          <w:lang w:eastAsia="en-GB"/>
        </w:rPr>
      </w:pPr>
    </w:p>
    <w:p w14:paraId="08CC987F" w14:textId="1E2136AB" w:rsidR="00D11B6B" w:rsidRPr="00D11B6B" w:rsidRDefault="00D11B6B" w:rsidP="00D11B6B">
      <w:pPr>
        <w:shd w:val="clear" w:color="auto" w:fill="FFFFFF"/>
        <w:spacing w:before="0" w:after="0"/>
        <w:rPr>
          <w:rFonts w:eastAsia="Times New Roman" w:cs="Times New Roman"/>
          <w:color w:val="222222"/>
          <w:sz w:val="24"/>
          <w:lang w:eastAsia="en-GB"/>
        </w:rPr>
      </w:pPr>
      <w:proofErr w:type="spellStart"/>
      <w:r w:rsidRPr="00D11B6B">
        <w:rPr>
          <w:rFonts w:eastAsia="Times New Roman" w:cs="Times New Roman"/>
          <w:b/>
          <w:bCs/>
          <w:color w:val="FF9900"/>
          <w:sz w:val="24"/>
          <w:lang w:eastAsia="en-GB"/>
        </w:rPr>
        <w:t>YourView</w:t>
      </w:r>
      <w:proofErr w:type="spellEnd"/>
      <w:r w:rsidRPr="00D11B6B">
        <w:rPr>
          <w:rFonts w:eastAsia="Times New Roman" w:cs="Times New Roman"/>
          <w:b/>
          <w:bCs/>
          <w:color w:val="FF9900"/>
          <w:sz w:val="24"/>
          <w:lang w:eastAsia="en-GB"/>
        </w:rPr>
        <w:t xml:space="preserve"> 2021: We want to hear from you!</w:t>
      </w:r>
    </w:p>
    <w:p w14:paraId="2C02E6E0" w14:textId="77777777" w:rsidR="00D11B6B" w:rsidRPr="00D11B6B" w:rsidRDefault="00D11B6B" w:rsidP="00D11B6B">
      <w:pPr>
        <w:shd w:val="clear" w:color="auto" w:fill="FFFFFF"/>
        <w:spacing w:before="0" w:after="0"/>
        <w:rPr>
          <w:rFonts w:eastAsia="Times New Roman" w:cs="Times New Roman"/>
          <w:color w:val="222222"/>
          <w:sz w:val="24"/>
          <w:lang w:eastAsia="en-GB"/>
        </w:rPr>
      </w:pPr>
    </w:p>
    <w:p w14:paraId="065FF5B2" w14:textId="77777777" w:rsidR="00D11B6B" w:rsidRPr="00D11B6B" w:rsidRDefault="00C82A43" w:rsidP="00D11B6B">
      <w:pPr>
        <w:shd w:val="clear" w:color="auto" w:fill="FFFFFF"/>
        <w:spacing w:before="0" w:after="0"/>
        <w:rPr>
          <w:rFonts w:eastAsia="Times New Roman" w:cs="Times New Roman"/>
          <w:color w:val="222222"/>
          <w:szCs w:val="20"/>
          <w:lang w:eastAsia="en-GB"/>
        </w:rPr>
      </w:pPr>
      <w:hyperlink r:id="rId12" w:tgtFrame="_blank" w:history="1">
        <w:r w:rsidR="00D11B6B" w:rsidRPr="00D11B6B">
          <w:rPr>
            <w:rFonts w:eastAsia="Times New Roman" w:cs="Times New Roman"/>
            <w:color w:val="20124D"/>
            <w:szCs w:val="20"/>
            <w:u w:val="single"/>
            <w:lang w:eastAsia="en-GB"/>
          </w:rPr>
          <w:t>How satisfied are you with NEC Software Solutions?</w:t>
        </w:r>
      </w:hyperlink>
    </w:p>
    <w:p w14:paraId="2A616ABB" w14:textId="77777777" w:rsidR="00D11B6B" w:rsidRPr="00D11B6B" w:rsidRDefault="00C82A43" w:rsidP="00D11B6B">
      <w:pPr>
        <w:shd w:val="clear" w:color="auto" w:fill="FFFFFF"/>
        <w:spacing w:before="0" w:after="0"/>
        <w:rPr>
          <w:rFonts w:eastAsia="Times New Roman" w:cs="Times New Roman"/>
          <w:color w:val="222222"/>
          <w:szCs w:val="20"/>
          <w:lang w:eastAsia="en-GB"/>
        </w:rPr>
      </w:pPr>
      <w:hyperlink r:id="rId13" w:tgtFrame="_blank" w:history="1">
        <w:r w:rsidR="00D11B6B" w:rsidRPr="00D11B6B">
          <w:rPr>
            <w:rFonts w:eastAsia="Times New Roman" w:cs="Times New Roman"/>
            <w:color w:val="20124D"/>
            <w:szCs w:val="20"/>
            <w:u w:val="single"/>
            <w:lang w:eastAsia="en-GB"/>
          </w:rPr>
          <w:t>Click here to start the survey</w:t>
        </w:r>
      </w:hyperlink>
    </w:p>
    <w:p w14:paraId="76486331" w14:textId="77777777" w:rsidR="00D11B6B" w:rsidRPr="00D11B6B" w:rsidRDefault="00D11B6B" w:rsidP="00D11B6B">
      <w:pPr>
        <w:shd w:val="clear" w:color="auto" w:fill="FFFFFF"/>
        <w:spacing w:before="0" w:after="0"/>
        <w:rPr>
          <w:rFonts w:eastAsia="Times New Roman" w:cs="Times New Roman"/>
          <w:color w:val="222222"/>
          <w:szCs w:val="20"/>
          <w:lang w:eastAsia="en-GB"/>
        </w:rPr>
      </w:pPr>
    </w:p>
    <w:p w14:paraId="52125825" w14:textId="77777777" w:rsidR="00D11B6B" w:rsidRPr="00D11B6B" w:rsidRDefault="00D11B6B" w:rsidP="00D11B6B">
      <w:pPr>
        <w:shd w:val="clear" w:color="auto" w:fill="FFFFFF"/>
        <w:spacing w:before="0" w:after="0"/>
        <w:rPr>
          <w:rFonts w:eastAsia="Times New Roman" w:cs="Times New Roman"/>
          <w:color w:val="222222"/>
          <w:szCs w:val="20"/>
          <w:lang w:eastAsia="en-GB"/>
        </w:rPr>
      </w:pPr>
      <w:r w:rsidRPr="00D11B6B">
        <w:rPr>
          <w:rFonts w:eastAsia="Times New Roman" w:cs="Times New Roman"/>
          <w:color w:val="222222"/>
          <w:szCs w:val="20"/>
          <w:lang w:eastAsia="en-GB"/>
        </w:rPr>
        <w:t>It should only take 5 - 10 minutes.  For each completed response received by </w:t>
      </w:r>
      <w:r w:rsidRPr="00D11B6B">
        <w:rPr>
          <w:rFonts w:eastAsia="Times New Roman" w:cs="Times New Roman"/>
          <w:b/>
          <w:bCs/>
          <w:color w:val="222222"/>
          <w:szCs w:val="20"/>
          <w:lang w:eastAsia="en-GB"/>
        </w:rPr>
        <w:t>12th November</w:t>
      </w:r>
      <w:r w:rsidRPr="00D11B6B">
        <w:rPr>
          <w:rFonts w:eastAsia="Times New Roman" w:cs="Times New Roman"/>
          <w:color w:val="222222"/>
          <w:szCs w:val="20"/>
          <w:lang w:eastAsia="en-GB"/>
        </w:rPr>
        <w:t>, a donation will be made to our nominated charities (</w:t>
      </w:r>
      <w:hyperlink r:id="rId14" w:tgtFrame="_blank" w:history="1">
        <w:r w:rsidRPr="00D11B6B">
          <w:rPr>
            <w:rFonts w:eastAsia="Times New Roman" w:cs="Times New Roman"/>
            <w:color w:val="1155CC"/>
            <w:szCs w:val="20"/>
            <w:u w:val="single"/>
            <w:lang w:eastAsia="en-GB"/>
          </w:rPr>
          <w:t>Marie Curie</w:t>
        </w:r>
      </w:hyperlink>
      <w:r w:rsidRPr="00D11B6B">
        <w:rPr>
          <w:rFonts w:eastAsia="Times New Roman" w:cs="Times New Roman"/>
          <w:color w:val="222222"/>
          <w:szCs w:val="20"/>
          <w:lang w:eastAsia="en-GB"/>
        </w:rPr>
        <w:t> and </w:t>
      </w:r>
      <w:hyperlink r:id="rId15" w:tgtFrame="_blank" w:history="1">
        <w:r w:rsidRPr="00D11B6B">
          <w:rPr>
            <w:rFonts w:eastAsia="Times New Roman" w:cs="Times New Roman"/>
            <w:color w:val="1155CC"/>
            <w:szCs w:val="20"/>
            <w:u w:val="single"/>
            <w:lang w:eastAsia="en-GB"/>
          </w:rPr>
          <w:t>End Youth Homelessness</w:t>
        </w:r>
      </w:hyperlink>
      <w:r w:rsidRPr="00D11B6B">
        <w:rPr>
          <w:rFonts w:eastAsia="Times New Roman" w:cs="Times New Roman"/>
          <w:color w:val="222222"/>
          <w:szCs w:val="20"/>
          <w:lang w:eastAsia="en-GB"/>
        </w:rPr>
        <w:t>) </w:t>
      </w:r>
    </w:p>
    <w:p w14:paraId="49F4E219" w14:textId="656618BE" w:rsidR="00E234B6" w:rsidRPr="00D11B6B" w:rsidRDefault="00E234B6">
      <w:pPr>
        <w:spacing w:before="0" w:after="0"/>
        <w:rPr>
          <w:szCs w:val="20"/>
        </w:rPr>
      </w:pPr>
      <w:r w:rsidRPr="00D11B6B">
        <w:rPr>
          <w:szCs w:val="20"/>
        </w:rPr>
        <w:br w:type="page"/>
      </w:r>
    </w:p>
    <w:p w14:paraId="43C12CF1" w14:textId="64E5E959" w:rsidR="00121CF2" w:rsidRDefault="00121CF2" w:rsidP="00121CF2">
      <w:pPr>
        <w:pStyle w:val="08-Northgatebodytext"/>
        <w:rPr>
          <w:rFonts w:ascii="Verdana" w:eastAsiaTheme="minorEastAsia" w:hAnsi="Verdana"/>
          <w:color w:val="auto"/>
          <w:sz w:val="20"/>
          <w:szCs w:val="24"/>
        </w:rPr>
      </w:pPr>
    </w:p>
    <w:p w14:paraId="6E650C1B" w14:textId="29283113" w:rsidR="00BB7180" w:rsidRDefault="00BB7180" w:rsidP="00C74F63">
      <w:pPr>
        <w:spacing w:before="0" w:after="0"/>
      </w:pPr>
      <w:r w:rsidRPr="00BB7180">
        <w:t>Document Control</w:t>
      </w:r>
      <w:bookmarkEnd w:id="2"/>
      <w:bookmarkEnd w:id="3"/>
    </w:p>
    <w:p w14:paraId="706EC00A" w14:textId="0328D2FB" w:rsidR="00CF1DB5" w:rsidRDefault="00535C54" w:rsidP="00E2734F">
      <w:pPr>
        <w:pStyle w:val="DocumentInfo"/>
      </w:pPr>
      <w:r>
        <w:t>Author</w:t>
      </w:r>
    </w:p>
    <w:tbl>
      <w:tblPr>
        <w:tblStyle w:val="NECTable"/>
        <w:tblW w:w="0" w:type="auto"/>
        <w:tblBorders>
          <w:insideH w:val="single" w:sz="4" w:space="0" w:color="auto"/>
          <w:insideV w:val="single" w:sz="4" w:space="0" w:color="auto"/>
        </w:tblBorders>
        <w:tblLook w:val="04A0" w:firstRow="1" w:lastRow="0" w:firstColumn="1" w:lastColumn="0" w:noHBand="0" w:noVBand="1"/>
      </w:tblPr>
      <w:tblGrid>
        <w:gridCol w:w="4505"/>
        <w:gridCol w:w="4505"/>
      </w:tblGrid>
      <w:tr w:rsidR="009005F8" w:rsidRPr="00225E44" w14:paraId="52101C79" w14:textId="77777777" w:rsidTr="00EE0A04">
        <w:trPr>
          <w:cnfStyle w:val="100000000000" w:firstRow="1" w:lastRow="0" w:firstColumn="0" w:lastColumn="0" w:oddVBand="0" w:evenVBand="0" w:oddHBand="0" w:evenHBand="0" w:firstRowFirstColumn="0" w:firstRowLastColumn="0" w:lastRowFirstColumn="0" w:lastRowLastColumn="0"/>
        </w:trPr>
        <w:tc>
          <w:tcPr>
            <w:tcW w:w="450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3CA254F" w14:textId="77777777" w:rsidR="009005F8" w:rsidRPr="00225E44" w:rsidRDefault="009005F8" w:rsidP="00B42019">
            <w:pPr>
              <w:pStyle w:val="Tableheaders"/>
              <w:spacing w:before="60" w:after="60"/>
            </w:pPr>
            <w:r w:rsidRPr="00225E44">
              <w:t>Name</w:t>
            </w:r>
          </w:p>
        </w:tc>
        <w:tc>
          <w:tcPr>
            <w:tcW w:w="450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D063445" w14:textId="77777777" w:rsidR="009005F8" w:rsidRPr="00225E44" w:rsidRDefault="009005F8" w:rsidP="00B42019">
            <w:pPr>
              <w:pStyle w:val="Tableheaders"/>
              <w:spacing w:before="60" w:after="60"/>
            </w:pPr>
            <w:r w:rsidRPr="00225E44">
              <w:t>Contact details</w:t>
            </w:r>
          </w:p>
        </w:tc>
      </w:tr>
      <w:tr w:rsidR="009005F8" w:rsidRPr="00032544" w14:paraId="6926889C" w14:textId="77777777" w:rsidTr="00EE0A04">
        <w:tc>
          <w:tcPr>
            <w:tcW w:w="4505" w:type="dxa"/>
          </w:tcPr>
          <w:p w14:paraId="4F212CE4" w14:textId="235AD505" w:rsidR="009005F8" w:rsidRPr="00032544" w:rsidRDefault="000E14A0" w:rsidP="00032544">
            <w:pPr>
              <w:pStyle w:val="TableBody"/>
              <w:spacing w:before="60" w:after="60"/>
              <w:rPr>
                <w:spacing w:val="0"/>
              </w:rPr>
            </w:pPr>
            <w:r>
              <w:rPr>
                <w:spacing w:val="0"/>
              </w:rPr>
              <w:t>Lynda Callaway</w:t>
            </w:r>
          </w:p>
        </w:tc>
        <w:tc>
          <w:tcPr>
            <w:tcW w:w="4505" w:type="dxa"/>
          </w:tcPr>
          <w:p w14:paraId="46C405FD" w14:textId="119A8D48" w:rsidR="009005F8" w:rsidRPr="00032544" w:rsidRDefault="000E14A0" w:rsidP="00032544">
            <w:pPr>
              <w:pStyle w:val="TableBody"/>
              <w:spacing w:before="60" w:after="60"/>
              <w:rPr>
                <w:spacing w:val="0"/>
              </w:rPr>
            </w:pPr>
            <w:r>
              <w:rPr>
                <w:spacing w:val="0"/>
              </w:rPr>
              <w:t>lynda</w:t>
            </w:r>
            <w:r w:rsidR="005406FE">
              <w:rPr>
                <w:spacing w:val="0"/>
              </w:rPr>
              <w:t>.</w:t>
            </w:r>
            <w:r>
              <w:rPr>
                <w:spacing w:val="0"/>
              </w:rPr>
              <w:t>callaway</w:t>
            </w:r>
            <w:r w:rsidR="002C4960">
              <w:rPr>
                <w:spacing w:val="0"/>
              </w:rPr>
              <w:t>@necsws.com</w:t>
            </w:r>
          </w:p>
        </w:tc>
      </w:tr>
      <w:tr w:rsidR="00B42019" w:rsidRPr="00032544" w14:paraId="0C196281" w14:textId="77777777" w:rsidTr="00EE0A04">
        <w:tc>
          <w:tcPr>
            <w:tcW w:w="4505" w:type="dxa"/>
          </w:tcPr>
          <w:p w14:paraId="0653B060" w14:textId="77777777" w:rsidR="00B42019" w:rsidRPr="00032544" w:rsidRDefault="00B42019" w:rsidP="00032544">
            <w:pPr>
              <w:pStyle w:val="TableBody"/>
              <w:spacing w:before="60" w:after="60"/>
              <w:rPr>
                <w:spacing w:val="0"/>
              </w:rPr>
            </w:pPr>
          </w:p>
        </w:tc>
        <w:tc>
          <w:tcPr>
            <w:tcW w:w="4505" w:type="dxa"/>
          </w:tcPr>
          <w:p w14:paraId="53A21556" w14:textId="77777777" w:rsidR="00B42019" w:rsidRPr="00032544" w:rsidRDefault="00B42019" w:rsidP="00032544">
            <w:pPr>
              <w:pStyle w:val="TableBody"/>
              <w:spacing w:before="60" w:after="60"/>
              <w:rPr>
                <w:spacing w:val="0"/>
              </w:rPr>
            </w:pPr>
          </w:p>
        </w:tc>
      </w:tr>
    </w:tbl>
    <w:p w14:paraId="44E4B5AC" w14:textId="77777777" w:rsidR="00BB7180" w:rsidRPr="004B751B" w:rsidRDefault="00BB7180" w:rsidP="00854134"/>
    <w:p w14:paraId="151A53EA" w14:textId="49A623D6" w:rsidR="00CF1DB5" w:rsidRDefault="00535C54" w:rsidP="00387AF6">
      <w:pPr>
        <w:pStyle w:val="DocumentInfo"/>
      </w:pPr>
      <w:r>
        <w:t>Authorisation</w:t>
      </w:r>
    </w:p>
    <w:tbl>
      <w:tblPr>
        <w:tblStyle w:val="NECTable"/>
        <w:tblW w:w="0" w:type="auto"/>
        <w:tblBorders>
          <w:insideH w:val="single" w:sz="4" w:space="0" w:color="auto"/>
          <w:insideV w:val="single" w:sz="4" w:space="0" w:color="auto"/>
        </w:tblBorders>
        <w:tblLook w:val="04A0" w:firstRow="1" w:lastRow="0" w:firstColumn="1" w:lastColumn="0" w:noHBand="0" w:noVBand="1"/>
      </w:tblPr>
      <w:tblGrid>
        <w:gridCol w:w="3058"/>
        <w:gridCol w:w="2825"/>
        <w:gridCol w:w="3136"/>
      </w:tblGrid>
      <w:tr w:rsidR="00535C54" w:rsidRPr="005921C8" w14:paraId="28C6E5EE" w14:textId="77777777" w:rsidTr="00535C54">
        <w:trPr>
          <w:cnfStyle w:val="100000000000" w:firstRow="1" w:lastRow="0" w:firstColumn="0" w:lastColumn="0" w:oddVBand="0" w:evenVBand="0" w:oddHBand="0" w:evenHBand="0" w:firstRowFirstColumn="0" w:firstRowLastColumn="0" w:lastRowFirstColumn="0" w:lastRowLastColumn="0"/>
        </w:trPr>
        <w:tc>
          <w:tcPr>
            <w:tcW w:w="3058" w:type="dxa"/>
          </w:tcPr>
          <w:p w14:paraId="2E11F5FA" w14:textId="333FA398" w:rsidR="00535C54" w:rsidRPr="00225E44" w:rsidRDefault="00535C54" w:rsidP="00B42019">
            <w:pPr>
              <w:pStyle w:val="TableBody"/>
              <w:spacing w:before="60" w:after="60"/>
            </w:pPr>
            <w:r>
              <w:t>Role</w:t>
            </w:r>
          </w:p>
        </w:tc>
        <w:tc>
          <w:tcPr>
            <w:tcW w:w="2825" w:type="dxa"/>
          </w:tcPr>
          <w:p w14:paraId="198B7EDC" w14:textId="394F0022" w:rsidR="00535C54" w:rsidRPr="00225E44" w:rsidRDefault="00535C54" w:rsidP="00B42019">
            <w:pPr>
              <w:pStyle w:val="TableBody"/>
              <w:spacing w:before="60" w:after="60"/>
            </w:pPr>
            <w:r>
              <w:t>Name</w:t>
            </w:r>
          </w:p>
        </w:tc>
        <w:tc>
          <w:tcPr>
            <w:tcW w:w="3136" w:type="dxa"/>
          </w:tcPr>
          <w:p w14:paraId="0216339E" w14:textId="76A1CC31" w:rsidR="00535C54" w:rsidRPr="00225E44" w:rsidRDefault="00535C54" w:rsidP="00B42019">
            <w:pPr>
              <w:pStyle w:val="TableBody"/>
              <w:spacing w:before="60" w:after="60"/>
            </w:pPr>
            <w:r>
              <w:t>Date</w:t>
            </w:r>
          </w:p>
        </w:tc>
      </w:tr>
      <w:tr w:rsidR="00535C54" w:rsidRPr="00032544" w14:paraId="52891626" w14:textId="77777777" w:rsidTr="00535C54">
        <w:tc>
          <w:tcPr>
            <w:tcW w:w="3058" w:type="dxa"/>
          </w:tcPr>
          <w:p w14:paraId="716F9169" w14:textId="52402E06" w:rsidR="00535C54" w:rsidRPr="00032544" w:rsidRDefault="00535C54" w:rsidP="00535C54">
            <w:pPr>
              <w:pStyle w:val="TableBody"/>
              <w:spacing w:before="60" w:after="60"/>
              <w:rPr>
                <w:spacing w:val="0"/>
              </w:rPr>
            </w:pPr>
            <w:r w:rsidRPr="002B2E7F">
              <w:t>Role</w:t>
            </w:r>
          </w:p>
        </w:tc>
        <w:tc>
          <w:tcPr>
            <w:tcW w:w="2825" w:type="dxa"/>
          </w:tcPr>
          <w:p w14:paraId="4F929CDD" w14:textId="03327653" w:rsidR="00535C54" w:rsidRPr="00032544" w:rsidRDefault="00535C54" w:rsidP="00535C54">
            <w:pPr>
              <w:pStyle w:val="TableBody"/>
              <w:spacing w:before="60" w:after="60"/>
              <w:rPr>
                <w:spacing w:val="0"/>
              </w:rPr>
            </w:pPr>
            <w:r w:rsidRPr="002B2E7F">
              <w:t>Name</w:t>
            </w:r>
          </w:p>
        </w:tc>
        <w:tc>
          <w:tcPr>
            <w:tcW w:w="3136" w:type="dxa"/>
          </w:tcPr>
          <w:p w14:paraId="602A5198" w14:textId="79698F5D" w:rsidR="00535C54" w:rsidRPr="00032544" w:rsidRDefault="00535C54" w:rsidP="00535C54">
            <w:pPr>
              <w:pStyle w:val="TableBody"/>
              <w:spacing w:before="60" w:after="60"/>
              <w:rPr>
                <w:spacing w:val="0"/>
              </w:rPr>
            </w:pPr>
            <w:r w:rsidRPr="002B2E7F">
              <w:t>Date</w:t>
            </w:r>
          </w:p>
        </w:tc>
      </w:tr>
      <w:tr w:rsidR="00535C54" w:rsidRPr="00032544" w14:paraId="34650FDE" w14:textId="77777777" w:rsidTr="00535C54">
        <w:tc>
          <w:tcPr>
            <w:tcW w:w="3058" w:type="dxa"/>
          </w:tcPr>
          <w:p w14:paraId="70239927" w14:textId="61ADC983" w:rsidR="00535C54" w:rsidRPr="00032544" w:rsidRDefault="00535C54" w:rsidP="00535C54">
            <w:pPr>
              <w:pStyle w:val="TableBody"/>
              <w:spacing w:before="60" w:after="60"/>
              <w:rPr>
                <w:spacing w:val="0"/>
              </w:rPr>
            </w:pPr>
            <w:r w:rsidRPr="002B2E7F">
              <w:t>Product Management</w:t>
            </w:r>
          </w:p>
        </w:tc>
        <w:tc>
          <w:tcPr>
            <w:tcW w:w="2825" w:type="dxa"/>
          </w:tcPr>
          <w:p w14:paraId="68A9739F" w14:textId="7A43BC59" w:rsidR="00535C54" w:rsidRPr="00032544" w:rsidRDefault="002C4960" w:rsidP="00535C54">
            <w:pPr>
              <w:pStyle w:val="TableBody"/>
              <w:spacing w:before="60" w:after="60"/>
              <w:rPr>
                <w:spacing w:val="0"/>
              </w:rPr>
            </w:pPr>
            <w:r>
              <w:t>Nigel Blair</w:t>
            </w:r>
          </w:p>
        </w:tc>
        <w:tc>
          <w:tcPr>
            <w:tcW w:w="3136" w:type="dxa"/>
          </w:tcPr>
          <w:p w14:paraId="20B755D8" w14:textId="26C66385" w:rsidR="00535C54" w:rsidRPr="00032544" w:rsidRDefault="000E14A0" w:rsidP="00535C54">
            <w:pPr>
              <w:pStyle w:val="TableBody"/>
              <w:spacing w:before="60" w:after="60"/>
              <w:rPr>
                <w:spacing w:val="0"/>
              </w:rPr>
            </w:pPr>
            <w:r>
              <w:t>2</w:t>
            </w:r>
            <w:r w:rsidR="00C82A43">
              <w:t>9</w:t>
            </w:r>
            <w:r w:rsidR="00C74F63">
              <w:t>-</w:t>
            </w:r>
            <w:r>
              <w:t>OCT</w:t>
            </w:r>
            <w:r w:rsidR="00C74F63">
              <w:t>-2021</w:t>
            </w:r>
          </w:p>
        </w:tc>
      </w:tr>
      <w:tr w:rsidR="00535C54" w:rsidRPr="00032544" w14:paraId="744E35CA" w14:textId="77777777" w:rsidTr="00535C54">
        <w:tc>
          <w:tcPr>
            <w:tcW w:w="3058" w:type="dxa"/>
          </w:tcPr>
          <w:p w14:paraId="6DB42614" w14:textId="175B377F" w:rsidR="00535C54" w:rsidRPr="00032544" w:rsidRDefault="00535C54" w:rsidP="00535C54">
            <w:pPr>
              <w:pStyle w:val="TableBody"/>
              <w:spacing w:before="60" w:after="60"/>
              <w:rPr>
                <w:spacing w:val="0"/>
              </w:rPr>
            </w:pPr>
            <w:r w:rsidRPr="002B2E7F">
              <w:t>Customer Support</w:t>
            </w:r>
          </w:p>
        </w:tc>
        <w:tc>
          <w:tcPr>
            <w:tcW w:w="2825" w:type="dxa"/>
          </w:tcPr>
          <w:p w14:paraId="3325C574" w14:textId="216CB0FF" w:rsidR="00535C54" w:rsidRPr="00032544" w:rsidRDefault="00535C54" w:rsidP="00535C54">
            <w:pPr>
              <w:pStyle w:val="TableBody"/>
              <w:spacing w:before="60" w:after="60"/>
              <w:rPr>
                <w:spacing w:val="0"/>
              </w:rPr>
            </w:pPr>
            <w:proofErr w:type="spellStart"/>
            <w:r w:rsidRPr="002B2E7F">
              <w:t>Melitia</w:t>
            </w:r>
            <w:proofErr w:type="spellEnd"/>
            <w:r w:rsidRPr="002B2E7F">
              <w:t xml:space="preserve"> Austin</w:t>
            </w:r>
          </w:p>
        </w:tc>
        <w:tc>
          <w:tcPr>
            <w:tcW w:w="3136" w:type="dxa"/>
          </w:tcPr>
          <w:p w14:paraId="4B14B41A" w14:textId="16E59178" w:rsidR="00535C54" w:rsidRPr="00032544" w:rsidRDefault="000E14A0" w:rsidP="00535C54">
            <w:pPr>
              <w:pStyle w:val="TableBody"/>
              <w:spacing w:before="60" w:after="60"/>
              <w:rPr>
                <w:spacing w:val="0"/>
              </w:rPr>
            </w:pPr>
            <w:r>
              <w:t>2</w:t>
            </w:r>
            <w:r w:rsidR="00C82A43">
              <w:t>9</w:t>
            </w:r>
            <w:r w:rsidR="00540DB1">
              <w:t>-</w:t>
            </w:r>
            <w:r>
              <w:t>OCT</w:t>
            </w:r>
            <w:r w:rsidR="00540DB1">
              <w:t>-2021</w:t>
            </w:r>
          </w:p>
        </w:tc>
      </w:tr>
      <w:tr w:rsidR="00535C54" w:rsidRPr="00032544" w14:paraId="152FDBE2" w14:textId="77777777" w:rsidTr="00535C54">
        <w:tc>
          <w:tcPr>
            <w:tcW w:w="3058" w:type="dxa"/>
          </w:tcPr>
          <w:p w14:paraId="3D6A9246" w14:textId="77777777" w:rsidR="00535C54" w:rsidRPr="00032544" w:rsidRDefault="00535C54" w:rsidP="00B42019">
            <w:pPr>
              <w:pStyle w:val="TableBody"/>
              <w:spacing w:before="60" w:after="60"/>
              <w:rPr>
                <w:spacing w:val="0"/>
              </w:rPr>
            </w:pPr>
          </w:p>
        </w:tc>
        <w:tc>
          <w:tcPr>
            <w:tcW w:w="2825" w:type="dxa"/>
          </w:tcPr>
          <w:p w14:paraId="3C7A6371" w14:textId="77777777" w:rsidR="00535C54" w:rsidRPr="00032544" w:rsidRDefault="00535C54" w:rsidP="00B42019">
            <w:pPr>
              <w:pStyle w:val="TableBody"/>
              <w:spacing w:before="60" w:after="60"/>
              <w:rPr>
                <w:spacing w:val="0"/>
              </w:rPr>
            </w:pPr>
          </w:p>
        </w:tc>
        <w:tc>
          <w:tcPr>
            <w:tcW w:w="3136" w:type="dxa"/>
          </w:tcPr>
          <w:p w14:paraId="3E45C1FD" w14:textId="77777777" w:rsidR="00535C54" w:rsidRPr="00032544" w:rsidRDefault="00535C54" w:rsidP="00B42019">
            <w:pPr>
              <w:pStyle w:val="TableBody"/>
              <w:spacing w:before="60" w:after="60"/>
              <w:rPr>
                <w:spacing w:val="0"/>
              </w:rPr>
            </w:pPr>
          </w:p>
        </w:tc>
      </w:tr>
    </w:tbl>
    <w:p w14:paraId="241E8DAB" w14:textId="77777777" w:rsidR="009005F8" w:rsidRPr="009005F8" w:rsidRDefault="009005F8" w:rsidP="009005F8">
      <w:pPr>
        <w:pStyle w:val="NECBodyCopy"/>
      </w:pPr>
    </w:p>
    <w:p w14:paraId="59A44740" w14:textId="77777777" w:rsidR="00535C54" w:rsidRPr="00535C54" w:rsidRDefault="00535C54" w:rsidP="00535C54">
      <w:pPr>
        <w:pStyle w:val="NECBodyCopy"/>
        <w:rPr>
          <w:rFonts w:ascii="Trebuchet MS" w:eastAsia="Times New Roman" w:hAnsi="Trebuchet MS"/>
          <w:b/>
          <w:bCs/>
        </w:rPr>
      </w:pPr>
      <w:r w:rsidRPr="00535C54">
        <w:rPr>
          <w:b/>
          <w:bCs/>
        </w:rPr>
        <w:t>Quality</w:t>
      </w:r>
    </w:p>
    <w:p w14:paraId="66B70F32" w14:textId="77777777" w:rsidR="00535C54" w:rsidRDefault="00535C54" w:rsidP="00535C54">
      <w:pPr>
        <w:pStyle w:val="NECBodyCopy"/>
        <w:rPr>
          <w:szCs w:val="20"/>
        </w:rPr>
      </w:pPr>
      <w:r>
        <w:rPr>
          <w:szCs w:val="20"/>
        </w:rPr>
        <w:t xml:space="preserve">NEC understands how important it is to receive good quality communications.  </w:t>
      </w:r>
    </w:p>
    <w:p w14:paraId="5311D303" w14:textId="77777777" w:rsidR="00535C54" w:rsidRPr="00535C54" w:rsidRDefault="00535C54" w:rsidP="00535C54">
      <w:pPr>
        <w:pStyle w:val="NECBullet-01"/>
      </w:pPr>
      <w:r>
        <w:rPr>
          <w:szCs w:val="20"/>
        </w:rPr>
        <w:t xml:space="preserve">Did this document </w:t>
      </w:r>
      <w:r w:rsidRPr="00535C54">
        <w:t xml:space="preserve">clearly explain the issue?  </w:t>
      </w:r>
    </w:p>
    <w:p w14:paraId="36F8E44C" w14:textId="77777777" w:rsidR="00535C54" w:rsidRPr="00535C54" w:rsidRDefault="00535C54" w:rsidP="00535C54">
      <w:pPr>
        <w:pStyle w:val="NECBullet-01"/>
      </w:pPr>
      <w:r w:rsidRPr="00535C54">
        <w:t xml:space="preserve">Did you understand what you needed to do?  </w:t>
      </w:r>
    </w:p>
    <w:p w14:paraId="0E4E3A98" w14:textId="6DD8F341" w:rsidR="00535C54" w:rsidRDefault="00535C54" w:rsidP="00535C54">
      <w:pPr>
        <w:pStyle w:val="NECBullet-01"/>
        <w:rPr>
          <w:szCs w:val="20"/>
        </w:rPr>
      </w:pPr>
      <w:r w:rsidRPr="00535C54">
        <w:t>Were there any</w:t>
      </w:r>
      <w:r>
        <w:rPr>
          <w:szCs w:val="20"/>
        </w:rPr>
        <w:t xml:space="preserve"> errors?  </w:t>
      </w:r>
    </w:p>
    <w:p w14:paraId="6A2A929D" w14:textId="688D5F3F" w:rsidR="00535C54" w:rsidRDefault="00535C54" w:rsidP="00535C54">
      <w:pPr>
        <w:pStyle w:val="NECBodyCopy"/>
        <w:rPr>
          <w:szCs w:val="20"/>
        </w:rPr>
      </w:pPr>
      <w:r>
        <w:rPr>
          <w:szCs w:val="20"/>
        </w:rPr>
        <w:t xml:space="preserve">We would be very grateful for your feedback to </w:t>
      </w:r>
      <w:hyperlink r:id="rId16" w:history="1">
        <w:r w:rsidRPr="006848A5">
          <w:rPr>
            <w:rStyle w:val="Hyperlink"/>
            <w:szCs w:val="20"/>
          </w:rPr>
          <w:t>nigel.blair@necsws.com</w:t>
        </w:r>
      </w:hyperlink>
    </w:p>
    <w:p w14:paraId="432DA0AE" w14:textId="55311DAD" w:rsidR="00BC7A42" w:rsidRDefault="00535C54" w:rsidP="00C74F63">
      <w:pPr>
        <w:pStyle w:val="NECBodyCopy"/>
      </w:pPr>
      <w:r>
        <w:rPr>
          <w:szCs w:val="20"/>
        </w:rPr>
        <w:t>Any queries regarding the subject matter should be logged as calls as usual.</w:t>
      </w:r>
      <w:r>
        <w:t xml:space="preserve"> </w:t>
      </w:r>
      <w:r w:rsidR="00C74F63" w:rsidRPr="004C4FB4">
        <w:rPr>
          <w:noProof/>
          <w:lang w:eastAsia="en-GB"/>
        </w:rPr>
        <w:drawing>
          <wp:anchor distT="0" distB="0" distL="114300" distR="114300" simplePos="0" relativeHeight="251672576" behindDoc="0" locked="1" layoutInCell="1" allowOverlap="1" wp14:anchorId="7119F98E" wp14:editId="0E666B90">
            <wp:simplePos x="0" y="0"/>
            <wp:positionH relativeFrom="column">
              <wp:posOffset>0</wp:posOffset>
            </wp:positionH>
            <wp:positionV relativeFrom="margin">
              <wp:posOffset>5880735</wp:posOffset>
            </wp:positionV>
            <wp:extent cx="4959350" cy="3138805"/>
            <wp:effectExtent l="0" t="0" r="0"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959350" cy="313880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7" w:rightFromText="187" w:tblpX="-129" w:tblpYSpec="bottom"/>
        <w:tblOverlap w:val="never"/>
        <w:tblW w:w="9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100"/>
      </w:tblGrid>
      <w:tr w:rsidR="00AF2C07" w14:paraId="0A42C0B4" w14:textId="77777777" w:rsidTr="002518A8">
        <w:tc>
          <w:tcPr>
            <w:tcW w:w="9100" w:type="dxa"/>
            <w:vAlign w:val="bottom"/>
          </w:tcPr>
          <w:p w14:paraId="4879F898" w14:textId="77777777" w:rsidR="00AF2C07" w:rsidRPr="00AF2C07" w:rsidRDefault="00CC3786" w:rsidP="002518A8">
            <w:pPr>
              <w:pStyle w:val="Confidentiality"/>
              <w:ind w:left="0"/>
              <w:rPr>
                <w:color w:val="000000" w:themeColor="text1"/>
              </w:rPr>
            </w:pPr>
            <w:r w:rsidRPr="00CC3786">
              <w:rPr>
                <w:color w:val="000000" w:themeColor="text1"/>
              </w:rPr>
              <w:t xml:space="preserve">© 2021-present day, NEC Software Solutions UK Limited or one of its group companies. This document is protected by copyright laws in England and other countries and must not be copied, stored in a retrieval </w:t>
            </w:r>
            <w:proofErr w:type="gramStart"/>
            <w:r w:rsidRPr="00CC3786">
              <w:rPr>
                <w:color w:val="000000" w:themeColor="text1"/>
              </w:rPr>
              <w:t>system</w:t>
            </w:r>
            <w:proofErr w:type="gramEnd"/>
            <w:r w:rsidRPr="00CC3786">
              <w:rPr>
                <w:color w:val="000000" w:themeColor="text1"/>
              </w:rPr>
              <w:t xml:space="preserve"> or transmitted in any form or by any means in whole or in part without the prior written permission of NEC Software Solutions UK Limited.</w:t>
            </w:r>
          </w:p>
        </w:tc>
      </w:tr>
    </w:tbl>
    <w:p w14:paraId="33FFD0F8" w14:textId="0309FF92" w:rsidR="00854134" w:rsidRPr="002C4960" w:rsidRDefault="00854134" w:rsidP="00C74F63">
      <w:pPr>
        <w:rPr>
          <w:rFonts w:ascii="Trebuchet MS" w:hAnsi="Trebuchet MS"/>
          <w:color w:val="404040" w:themeColor="text1" w:themeTint="BF"/>
          <w:szCs w:val="20"/>
          <w:lang w:val="en-US"/>
        </w:rPr>
      </w:pPr>
    </w:p>
    <w:sectPr w:rsidR="00854134" w:rsidRPr="002C4960" w:rsidSect="00E50AA4">
      <w:headerReference w:type="default" r:id="rId18"/>
      <w:footerReference w:type="default" r:id="rId19"/>
      <w:pgSz w:w="11909" w:h="16834" w:code="9"/>
      <w:pgMar w:top="1699" w:right="1440" w:bottom="1440" w:left="1440" w:header="864" w:footer="576"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E6FBB" w14:textId="77777777" w:rsidR="00D85E6C" w:rsidRDefault="00D85E6C" w:rsidP="00854134">
      <w:r>
        <w:separator/>
      </w:r>
    </w:p>
    <w:p w14:paraId="4BE130F9" w14:textId="77777777" w:rsidR="00D85E6C" w:rsidRDefault="00D85E6C" w:rsidP="00854134"/>
    <w:p w14:paraId="1920AAB5" w14:textId="77777777" w:rsidR="00D85E6C" w:rsidRDefault="00D85E6C"/>
  </w:endnote>
  <w:endnote w:type="continuationSeparator" w:id="0">
    <w:p w14:paraId="1348649B" w14:textId="77777777" w:rsidR="00D85E6C" w:rsidRDefault="00D85E6C" w:rsidP="00854134">
      <w:r>
        <w:continuationSeparator/>
      </w:r>
    </w:p>
    <w:p w14:paraId="5B483B7D" w14:textId="77777777" w:rsidR="00D85E6C" w:rsidRDefault="00D85E6C" w:rsidP="00854134"/>
    <w:p w14:paraId="7D1F188D" w14:textId="77777777" w:rsidR="00D85E6C" w:rsidRDefault="00D85E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1060296"/>
      <w:docPartObj>
        <w:docPartGallery w:val="Page Numbers (Bottom of Page)"/>
        <w:docPartUnique/>
      </w:docPartObj>
    </w:sdtPr>
    <w:sdtEndPr>
      <w:rPr>
        <w:rStyle w:val="PageNumber"/>
      </w:rPr>
    </w:sdtEndPr>
    <w:sdtContent>
      <w:p w14:paraId="42E89F80" w14:textId="77777777" w:rsidR="00443312" w:rsidRDefault="00443312" w:rsidP="00854134">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3BD7A0" w14:textId="77777777" w:rsidR="00443312" w:rsidRDefault="00443312" w:rsidP="00854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93F6B" w14:textId="3D37E880" w:rsidR="00535C54" w:rsidRPr="009E36EC" w:rsidRDefault="00785F1D" w:rsidP="00535C54">
    <w:pPr>
      <w:pStyle w:val="Footer"/>
    </w:pPr>
    <w:r>
      <w:t>Software Release</w:t>
    </w:r>
    <w:r w:rsidR="001E33EF">
      <w:t xml:space="preserve"> Bulletin</w:t>
    </w:r>
    <w:r>
      <w:t xml:space="preserve"> | Issue</w:t>
    </w:r>
    <w:r w:rsidR="00C82A43">
      <w:t xml:space="preserve"> #709</w:t>
    </w:r>
    <w:r w:rsidR="00535C54" w:rsidRPr="009E36EC">
      <w:tab/>
      <w:t xml:space="preserve">Page </w:t>
    </w:r>
    <w:r w:rsidR="00535C54" w:rsidRPr="009E36EC">
      <w:fldChar w:fldCharType="begin"/>
    </w:r>
    <w:r w:rsidR="00535C54" w:rsidRPr="009E36EC">
      <w:instrText xml:space="preserve"> PAGE  \* Arabic  \* MERGEFORMAT </w:instrText>
    </w:r>
    <w:r w:rsidR="00535C54" w:rsidRPr="009E36EC">
      <w:fldChar w:fldCharType="separate"/>
    </w:r>
    <w:r w:rsidR="00D603CA">
      <w:rPr>
        <w:noProof/>
      </w:rPr>
      <w:t>2</w:t>
    </w:r>
    <w:r w:rsidR="00535C54" w:rsidRPr="009E36EC">
      <w:fldChar w:fldCharType="end"/>
    </w:r>
    <w:r w:rsidR="00535C54" w:rsidRPr="009E36EC">
      <w:t xml:space="preserve"> of </w:t>
    </w:r>
    <w:r w:rsidR="00C82A43">
      <w:fldChar w:fldCharType="begin"/>
    </w:r>
    <w:r w:rsidR="00C82A43">
      <w:instrText xml:space="preserve"> NUMPAGES  \* Arabic  \* MERGEFORMAT </w:instrText>
    </w:r>
    <w:r w:rsidR="00C82A43">
      <w:fldChar w:fldCharType="separate"/>
    </w:r>
    <w:r w:rsidR="00D603CA">
      <w:rPr>
        <w:noProof/>
      </w:rPr>
      <w:t>3</w:t>
    </w:r>
    <w:r w:rsidR="00C82A4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F4B20" w14:textId="77777777" w:rsidR="00D85E6C" w:rsidRDefault="00D85E6C" w:rsidP="00854134">
      <w:r>
        <w:separator/>
      </w:r>
    </w:p>
    <w:p w14:paraId="4A81E3CA" w14:textId="77777777" w:rsidR="00D85E6C" w:rsidRDefault="00D85E6C" w:rsidP="00854134"/>
    <w:p w14:paraId="740C9C10" w14:textId="77777777" w:rsidR="00D85E6C" w:rsidRDefault="00D85E6C"/>
  </w:footnote>
  <w:footnote w:type="continuationSeparator" w:id="0">
    <w:p w14:paraId="0999D81A" w14:textId="77777777" w:rsidR="00D85E6C" w:rsidRDefault="00D85E6C" w:rsidP="00854134">
      <w:r>
        <w:continuationSeparator/>
      </w:r>
    </w:p>
    <w:p w14:paraId="6E042287" w14:textId="77777777" w:rsidR="00D85E6C" w:rsidRDefault="00D85E6C" w:rsidP="00854134"/>
    <w:p w14:paraId="2FAD8104" w14:textId="77777777" w:rsidR="00D85E6C" w:rsidRDefault="00D85E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1430C" w14:textId="14D954E0" w:rsidR="00535C54" w:rsidRPr="009E36EC" w:rsidRDefault="00535C54" w:rsidP="00535C54">
    <w:pPr>
      <w:pStyle w:val="Header"/>
      <w:pBdr>
        <w:bottom w:val="single" w:sz="6" w:space="1" w:color="384249"/>
      </w:pBdr>
      <w:tabs>
        <w:tab w:val="clear" w:pos="9360"/>
      </w:tabs>
      <w:spacing w:before="0"/>
    </w:pPr>
    <w:r>
      <w:rPr>
        <w:sz w:val="20"/>
        <w:szCs w:val="20"/>
        <w:lang w:eastAsia="en-GB"/>
      </w:rPr>
      <w:drawing>
        <wp:anchor distT="0" distB="0" distL="114300" distR="114300" simplePos="0" relativeHeight="251695104" behindDoc="1" locked="0" layoutInCell="1" allowOverlap="1" wp14:anchorId="7085F195" wp14:editId="5D91D33E">
          <wp:simplePos x="0" y="0"/>
          <wp:positionH relativeFrom="column">
            <wp:posOffset>5049732</wp:posOffset>
          </wp:positionH>
          <wp:positionV relativeFrom="paragraph">
            <wp:posOffset>-36830</wp:posOffset>
          </wp:positionV>
          <wp:extent cx="691458" cy="165592"/>
          <wp:effectExtent l="0" t="0" r="0" b="635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91458" cy="165592"/>
                  </a:xfrm>
                  <a:prstGeom prst="rect">
                    <a:avLst/>
                  </a:prstGeom>
                </pic:spPr>
              </pic:pic>
            </a:graphicData>
          </a:graphic>
          <wp14:sizeRelH relativeFrom="page">
            <wp14:pctWidth>0</wp14:pctWidth>
          </wp14:sizeRelH>
          <wp14:sizeRelV relativeFrom="page">
            <wp14:pctHeight>0</wp14:pctHeight>
          </wp14:sizeRelV>
        </wp:anchor>
      </w:drawing>
    </w:r>
    <w:r w:rsidR="001E33EF">
      <w:t xml:space="preserve"> </w:t>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06FE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6E7D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304F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C881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885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64F8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26AA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2ED0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48CF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8655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C4F5B"/>
    <w:multiLevelType w:val="hybridMultilevel"/>
    <w:tmpl w:val="E258F5C4"/>
    <w:lvl w:ilvl="0" w:tplc="EF040C74">
      <w:start w:val="1"/>
      <w:numFmt w:val="bullet"/>
      <w:lvlText w:val=""/>
      <w:lvlJc w:val="left"/>
      <w:pPr>
        <w:ind w:left="1440" w:hanging="360"/>
      </w:pPr>
      <w:rPr>
        <w:rFonts w:ascii="Symbol" w:hAnsi="Symbol" w:hint="default"/>
        <w:color w:val="384249"/>
        <w:sz w:val="1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AE940D0"/>
    <w:multiLevelType w:val="hybridMultilevel"/>
    <w:tmpl w:val="D850EF06"/>
    <w:lvl w:ilvl="0" w:tplc="50565DDA">
      <w:start w:val="1"/>
      <w:numFmt w:val="decimal"/>
      <w:pStyle w:val="NECFigure"/>
      <w:lvlText w:val="Figure %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AF16591"/>
    <w:multiLevelType w:val="hybridMultilevel"/>
    <w:tmpl w:val="8EF2462C"/>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3" w15:restartNumberingAfterBreak="0">
    <w:nsid w:val="10E304B6"/>
    <w:multiLevelType w:val="hybridMultilevel"/>
    <w:tmpl w:val="776E1E88"/>
    <w:lvl w:ilvl="0" w:tplc="96EA1608">
      <w:start w:val="1"/>
      <w:numFmt w:val="decimal"/>
      <w:pStyle w:val="StyleNoteAuto"/>
      <w:lvlText w:val="Note %1:"/>
      <w:lvlJc w:val="left"/>
      <w:pPr>
        <w:ind w:left="720" w:hanging="360"/>
      </w:pPr>
      <w:rPr>
        <w:rFonts w:hint="default"/>
        <w:b/>
        <w:i/>
        <w:color w:val="EB6E00"/>
        <w:sz w:val="18"/>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0F364F3"/>
    <w:multiLevelType w:val="multilevel"/>
    <w:tmpl w:val="97844D00"/>
    <w:styleLink w:val="NOTE"/>
    <w:lvl w:ilvl="0">
      <w:start w:val="1"/>
      <w:numFmt w:val="none"/>
      <w:pStyle w:val="NECNotes"/>
      <w:lvlText w:val="Note:"/>
      <w:lvlJc w:val="left"/>
      <w:pPr>
        <w:ind w:left="360" w:hanging="360"/>
      </w:pPr>
      <w:rPr>
        <w:rFonts w:ascii="Verdana" w:hAnsi="Verdana" w:hint="default"/>
        <w:color w:val="002B6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5B57C9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AC51C26"/>
    <w:multiLevelType w:val="multilevel"/>
    <w:tmpl w:val="0809001D"/>
    <w:styleLink w:val="Numberedlist"/>
    <w:lvl w:ilvl="0">
      <w:start w:val="1"/>
      <w:numFmt w:val="decimal"/>
      <w:lvlText w:val="%1)"/>
      <w:lvlJc w:val="left"/>
      <w:pPr>
        <w:ind w:left="360" w:hanging="360"/>
      </w:pPr>
      <w:rPr>
        <w:rFonts w:ascii="Verdana" w:hAnsi="Verdana"/>
        <w:b w:val="0"/>
        <w:i w:val="0"/>
        <w:sz w:val="20"/>
      </w:rPr>
    </w:lvl>
    <w:lvl w:ilvl="1">
      <w:start w:val="1"/>
      <w:numFmt w:val="lowerLetter"/>
      <w:lvlText w:val="%2)"/>
      <w:lvlJc w:val="left"/>
      <w:pPr>
        <w:ind w:left="720" w:hanging="360"/>
      </w:pPr>
      <w:rPr>
        <w:rFonts w:ascii="Verdana" w:hAnsi="Verdana"/>
        <w:b w:val="0"/>
        <w:i w:val="0"/>
        <w:sz w:val="20"/>
      </w:rPr>
    </w:lvl>
    <w:lvl w:ilvl="2">
      <w:start w:val="1"/>
      <w:numFmt w:val="lowerLetter"/>
      <w:lvlText w:val="%3)"/>
      <w:lvlJc w:val="left"/>
      <w:pPr>
        <w:ind w:left="1080" w:hanging="360"/>
      </w:pPr>
      <w:rPr>
        <w:rFonts w:ascii="Verdana" w:hAnsi="Verdana"/>
        <w:b w:val="0"/>
        <w:i w:val="0"/>
        <w:sz w:val="20"/>
      </w:rPr>
    </w:lvl>
    <w:lvl w:ilvl="3">
      <w:start w:val="1"/>
      <w:numFmt w:val="decimal"/>
      <w:lvlText w:val="(%4)"/>
      <w:lvlJc w:val="left"/>
      <w:pPr>
        <w:ind w:left="1440" w:hanging="360"/>
      </w:pPr>
      <w:rPr>
        <w:rFonts w:ascii="Verdana" w:hAnsi="Verdana"/>
        <w:b w:val="0"/>
        <w:i w:val="0"/>
        <w:sz w:val="20"/>
      </w:rPr>
    </w:lvl>
    <w:lvl w:ilvl="4">
      <w:start w:val="1"/>
      <w:numFmt w:val="lowerLetter"/>
      <w:lvlText w:val="(%5)"/>
      <w:lvlJc w:val="left"/>
      <w:pPr>
        <w:ind w:left="1800" w:hanging="360"/>
      </w:pPr>
      <w:rPr>
        <w:rFonts w:ascii="Verdana" w:hAnsi="Verdana"/>
        <w:b w:val="0"/>
        <w:i w:val="0"/>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E445A76"/>
    <w:multiLevelType w:val="hybridMultilevel"/>
    <w:tmpl w:val="626C2E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1779FB"/>
    <w:multiLevelType w:val="hybridMultilevel"/>
    <w:tmpl w:val="E16231CC"/>
    <w:lvl w:ilvl="0" w:tplc="3DA2DD92">
      <w:start w:val="1"/>
      <w:numFmt w:val="decimal"/>
      <w:lvlText w:val="Figure %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2F23E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F981BB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32D7638"/>
    <w:multiLevelType w:val="singleLevel"/>
    <w:tmpl w:val="55D2DA96"/>
    <w:lvl w:ilvl="0">
      <w:start w:val="1"/>
      <w:numFmt w:val="bullet"/>
      <w:lvlText w:val=""/>
      <w:lvlJc w:val="left"/>
      <w:pPr>
        <w:ind w:left="360" w:hanging="360"/>
      </w:pPr>
      <w:rPr>
        <w:rFonts w:ascii="Symbol" w:hAnsi="Symbol" w:hint="default"/>
        <w:b w:val="0"/>
        <w:i w:val="0"/>
        <w:sz w:val="20"/>
      </w:rPr>
    </w:lvl>
  </w:abstractNum>
  <w:abstractNum w:abstractNumId="22" w15:restartNumberingAfterBreak="0">
    <w:nsid w:val="381B3186"/>
    <w:multiLevelType w:val="hybridMultilevel"/>
    <w:tmpl w:val="5BEE44FA"/>
    <w:lvl w:ilvl="0" w:tplc="716A794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981A83"/>
    <w:multiLevelType w:val="hybridMultilevel"/>
    <w:tmpl w:val="8A38EB10"/>
    <w:lvl w:ilvl="0" w:tplc="96EA1608">
      <w:start w:val="1"/>
      <w:numFmt w:val="decimal"/>
      <w:lvlText w:val="Note %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082DCC"/>
    <w:multiLevelType w:val="multilevel"/>
    <w:tmpl w:val="97844D00"/>
    <w:numStyleLink w:val="NOTE"/>
  </w:abstractNum>
  <w:abstractNum w:abstractNumId="25" w15:restartNumberingAfterBreak="0">
    <w:nsid w:val="41D25EED"/>
    <w:multiLevelType w:val="multilevel"/>
    <w:tmpl w:val="97844D00"/>
    <w:numStyleLink w:val="NOTE"/>
  </w:abstractNum>
  <w:abstractNum w:abstractNumId="26" w15:restartNumberingAfterBreak="0">
    <w:nsid w:val="43F672C3"/>
    <w:multiLevelType w:val="hybridMultilevel"/>
    <w:tmpl w:val="CD829168"/>
    <w:lvl w:ilvl="0" w:tplc="3A4030C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046D56"/>
    <w:multiLevelType w:val="hybridMultilevel"/>
    <w:tmpl w:val="AA947006"/>
    <w:lvl w:ilvl="0" w:tplc="A524C788">
      <w:start w:val="1"/>
      <w:numFmt w:val="decimal"/>
      <w:lvlText w:val="%1."/>
      <w:lvlJc w:val="left"/>
      <w:pPr>
        <w:ind w:left="720" w:hanging="360"/>
      </w:pPr>
    </w:lvl>
    <w:lvl w:ilvl="1" w:tplc="5DA63BF2" w:tentative="1">
      <w:start w:val="1"/>
      <w:numFmt w:val="lowerLetter"/>
      <w:lvlText w:val="%2."/>
      <w:lvlJc w:val="left"/>
      <w:pPr>
        <w:ind w:left="1440" w:hanging="360"/>
      </w:pPr>
    </w:lvl>
    <w:lvl w:ilvl="2" w:tplc="23EEB42C" w:tentative="1">
      <w:start w:val="1"/>
      <w:numFmt w:val="lowerRoman"/>
      <w:lvlText w:val="%3."/>
      <w:lvlJc w:val="right"/>
      <w:pPr>
        <w:ind w:left="2160" w:hanging="180"/>
      </w:pPr>
    </w:lvl>
    <w:lvl w:ilvl="3" w:tplc="9AB0CE38" w:tentative="1">
      <w:start w:val="1"/>
      <w:numFmt w:val="decimal"/>
      <w:lvlText w:val="%4."/>
      <w:lvlJc w:val="left"/>
      <w:pPr>
        <w:ind w:left="2880" w:hanging="360"/>
      </w:pPr>
    </w:lvl>
    <w:lvl w:ilvl="4" w:tplc="E7F2C968" w:tentative="1">
      <w:start w:val="1"/>
      <w:numFmt w:val="lowerLetter"/>
      <w:lvlText w:val="%5."/>
      <w:lvlJc w:val="left"/>
      <w:pPr>
        <w:ind w:left="3600" w:hanging="360"/>
      </w:pPr>
    </w:lvl>
    <w:lvl w:ilvl="5" w:tplc="298062E6" w:tentative="1">
      <w:start w:val="1"/>
      <w:numFmt w:val="lowerRoman"/>
      <w:lvlText w:val="%6."/>
      <w:lvlJc w:val="right"/>
      <w:pPr>
        <w:ind w:left="4320" w:hanging="180"/>
      </w:pPr>
    </w:lvl>
    <w:lvl w:ilvl="6" w:tplc="AD984366" w:tentative="1">
      <w:start w:val="1"/>
      <w:numFmt w:val="decimal"/>
      <w:lvlText w:val="%7."/>
      <w:lvlJc w:val="left"/>
      <w:pPr>
        <w:ind w:left="5040" w:hanging="360"/>
      </w:pPr>
    </w:lvl>
    <w:lvl w:ilvl="7" w:tplc="F2B4794E" w:tentative="1">
      <w:start w:val="1"/>
      <w:numFmt w:val="lowerLetter"/>
      <w:lvlText w:val="%8."/>
      <w:lvlJc w:val="left"/>
      <w:pPr>
        <w:ind w:left="5760" w:hanging="360"/>
      </w:pPr>
    </w:lvl>
    <w:lvl w:ilvl="8" w:tplc="486A87F0" w:tentative="1">
      <w:start w:val="1"/>
      <w:numFmt w:val="lowerRoman"/>
      <w:lvlText w:val="%9."/>
      <w:lvlJc w:val="right"/>
      <w:pPr>
        <w:ind w:left="6480" w:hanging="180"/>
      </w:pPr>
    </w:lvl>
  </w:abstractNum>
  <w:abstractNum w:abstractNumId="28" w15:restartNumberingAfterBreak="0">
    <w:nsid w:val="4CF51FFB"/>
    <w:multiLevelType w:val="hybridMultilevel"/>
    <w:tmpl w:val="10141C86"/>
    <w:lvl w:ilvl="0" w:tplc="8FFADEE4">
      <w:start w:val="1"/>
      <w:numFmt w:val="bullet"/>
      <w:pStyle w:val="NECBullet-02"/>
      <w:lvlText w:val=""/>
      <w:lvlJc w:val="left"/>
      <w:pPr>
        <w:ind w:left="720" w:hanging="360"/>
      </w:pPr>
      <w:rPr>
        <w:rFonts w:ascii="Wingdings" w:hAnsi="Wingdings" w:hint="default"/>
        <w:color w:val="384249"/>
        <w:sz w:val="14"/>
        <w:szCs w:val="18"/>
      </w:rPr>
    </w:lvl>
    <w:lvl w:ilvl="1" w:tplc="9F82C40A">
      <w:start w:val="1"/>
      <w:numFmt w:val="bullet"/>
      <w:lvlText w:val=""/>
      <w:lvlJc w:val="left"/>
      <w:pPr>
        <w:ind w:left="1440" w:hanging="360"/>
      </w:pPr>
      <w:rPr>
        <w:rFonts w:ascii="Wingdings" w:hAnsi="Wingdings" w:hint="default"/>
        <w:color w:val="384249"/>
        <w:sz w:val="14"/>
        <w:szCs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793B97"/>
    <w:multiLevelType w:val="hybridMultilevel"/>
    <w:tmpl w:val="9AA664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D57D39"/>
    <w:multiLevelType w:val="hybridMultilevel"/>
    <w:tmpl w:val="6B0C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536137"/>
    <w:multiLevelType w:val="hybridMultilevel"/>
    <w:tmpl w:val="7A104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E273EA"/>
    <w:multiLevelType w:val="hybridMultilevel"/>
    <w:tmpl w:val="301C15A4"/>
    <w:lvl w:ilvl="0" w:tplc="8CDAF8D0">
      <w:start w:val="1"/>
      <w:numFmt w:val="bullet"/>
      <w:pStyle w:val="NECBullet-03"/>
      <w:lvlText w:val=""/>
      <w:lvlJc w:val="left"/>
      <w:pPr>
        <w:ind w:left="2250" w:hanging="360"/>
      </w:pPr>
      <w:rPr>
        <w:rFonts w:ascii="Webdings" w:hAnsi="Webdings" w:hint="default"/>
        <w:color w:val="384249"/>
        <w:sz w:val="18"/>
        <w:szCs w:val="36"/>
      </w:rPr>
    </w:lvl>
    <w:lvl w:ilvl="1" w:tplc="9F82C40A">
      <w:start w:val="1"/>
      <w:numFmt w:val="bullet"/>
      <w:lvlText w:val=""/>
      <w:lvlJc w:val="left"/>
      <w:pPr>
        <w:ind w:left="2970" w:hanging="360"/>
      </w:pPr>
      <w:rPr>
        <w:rFonts w:ascii="Wingdings" w:hAnsi="Wingdings" w:hint="default"/>
        <w:color w:val="384249"/>
        <w:sz w:val="14"/>
        <w:szCs w:val="18"/>
      </w:rPr>
    </w:lvl>
    <w:lvl w:ilvl="2" w:tplc="08090005" w:tentative="1">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cs="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cs="Courier New" w:hint="default"/>
      </w:rPr>
    </w:lvl>
    <w:lvl w:ilvl="8" w:tplc="08090005" w:tentative="1">
      <w:start w:val="1"/>
      <w:numFmt w:val="bullet"/>
      <w:lvlText w:val=""/>
      <w:lvlJc w:val="left"/>
      <w:pPr>
        <w:ind w:left="8010" w:hanging="360"/>
      </w:pPr>
      <w:rPr>
        <w:rFonts w:ascii="Wingdings" w:hAnsi="Wingdings" w:hint="default"/>
      </w:rPr>
    </w:lvl>
  </w:abstractNum>
  <w:abstractNum w:abstractNumId="33" w15:restartNumberingAfterBreak="0">
    <w:nsid w:val="63F33260"/>
    <w:multiLevelType w:val="hybridMultilevel"/>
    <w:tmpl w:val="88C8C3B4"/>
    <w:lvl w:ilvl="0" w:tplc="36527A78">
      <w:numFmt w:val="decimal"/>
      <w:lvlText w:val="Note %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4E0695"/>
    <w:multiLevelType w:val="hybridMultilevel"/>
    <w:tmpl w:val="7DCC8D10"/>
    <w:lvl w:ilvl="0" w:tplc="3A4030C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C94F0C"/>
    <w:multiLevelType w:val="hybridMultilevel"/>
    <w:tmpl w:val="65E6C05E"/>
    <w:lvl w:ilvl="0" w:tplc="08090001">
      <w:start w:val="1"/>
      <w:numFmt w:val="bullet"/>
      <w:lvlText w:val=""/>
      <w:lvlJc w:val="left"/>
      <w:pPr>
        <w:ind w:left="720" w:hanging="360"/>
      </w:pPr>
      <w:rPr>
        <w:rFonts w:ascii="Symbol" w:hAnsi="Symbol" w:hint="default"/>
        <w:sz w:val="28"/>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FD2696"/>
    <w:multiLevelType w:val="hybridMultilevel"/>
    <w:tmpl w:val="286871A2"/>
    <w:lvl w:ilvl="0" w:tplc="D2940214">
      <w:start w:val="1"/>
      <w:numFmt w:val="decimal"/>
      <w:lvlText w:val="Figure %1:"/>
      <w:lvlJc w:val="left"/>
      <w:pPr>
        <w:ind w:left="360" w:hanging="360"/>
      </w:pPr>
      <w:rPr>
        <w:rFonts w:hint="default"/>
        <w:b/>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7717B7F"/>
    <w:multiLevelType w:val="hybridMultilevel"/>
    <w:tmpl w:val="A14ECED6"/>
    <w:lvl w:ilvl="0" w:tplc="A054299A">
      <w:start w:val="1"/>
      <w:numFmt w:val="bullet"/>
      <w:pStyle w:val="NECBullet-01"/>
      <w:lvlText w:val=""/>
      <w:lvlJc w:val="left"/>
      <w:pPr>
        <w:ind w:left="720" w:hanging="360"/>
      </w:pPr>
      <w:rPr>
        <w:rFonts w:ascii="Symbol" w:hAnsi="Symbol" w:hint="default"/>
        <w:color w:val="002B62"/>
      </w:rPr>
    </w:lvl>
    <w:lvl w:ilvl="1" w:tplc="9F82C40A">
      <w:start w:val="1"/>
      <w:numFmt w:val="bullet"/>
      <w:lvlText w:val=""/>
      <w:lvlJc w:val="left"/>
      <w:pPr>
        <w:ind w:left="1440" w:hanging="360"/>
      </w:pPr>
      <w:rPr>
        <w:rFonts w:ascii="Wingdings" w:hAnsi="Wingdings" w:hint="default"/>
        <w:color w:val="384249"/>
        <w:sz w:val="14"/>
        <w:szCs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7"/>
  </w:num>
  <w:num w:numId="12">
    <w:abstractNumId w:val="16"/>
  </w:num>
  <w:num w:numId="13">
    <w:abstractNumId w:val="21"/>
  </w:num>
  <w:num w:numId="14">
    <w:abstractNumId w:val="37"/>
  </w:num>
  <w:num w:numId="15">
    <w:abstractNumId w:val="36"/>
  </w:num>
  <w:num w:numId="16">
    <w:abstractNumId w:val="17"/>
  </w:num>
  <w:num w:numId="17">
    <w:abstractNumId w:val="29"/>
  </w:num>
  <w:num w:numId="18">
    <w:abstractNumId w:val="22"/>
  </w:num>
  <w:num w:numId="19">
    <w:abstractNumId w:val="35"/>
  </w:num>
  <w:num w:numId="20">
    <w:abstractNumId w:val="10"/>
  </w:num>
  <w:num w:numId="21">
    <w:abstractNumId w:val="26"/>
  </w:num>
  <w:num w:numId="22">
    <w:abstractNumId w:val="34"/>
  </w:num>
  <w:num w:numId="23">
    <w:abstractNumId w:val="37"/>
  </w:num>
  <w:num w:numId="24">
    <w:abstractNumId w:val="37"/>
  </w:num>
  <w:num w:numId="25">
    <w:abstractNumId w:val="36"/>
  </w:num>
  <w:num w:numId="26">
    <w:abstractNumId w:val="10"/>
  </w:num>
  <w:num w:numId="27">
    <w:abstractNumId w:val="28"/>
  </w:num>
  <w:num w:numId="28">
    <w:abstractNumId w:val="32"/>
  </w:num>
  <w:num w:numId="29">
    <w:abstractNumId w:val="11"/>
  </w:num>
  <w:num w:numId="30">
    <w:abstractNumId w:val="18"/>
  </w:num>
  <w:num w:numId="31">
    <w:abstractNumId w:val="23"/>
  </w:num>
  <w:num w:numId="32">
    <w:abstractNumId w:val="33"/>
  </w:num>
  <w:num w:numId="33">
    <w:abstractNumId w:val="13"/>
  </w:num>
  <w:num w:numId="34">
    <w:abstractNumId w:val="15"/>
  </w:num>
  <w:num w:numId="35">
    <w:abstractNumId w:val="19"/>
  </w:num>
  <w:num w:numId="36">
    <w:abstractNumId w:val="14"/>
  </w:num>
  <w:num w:numId="37">
    <w:abstractNumId w:val="25"/>
  </w:num>
  <w:num w:numId="38">
    <w:abstractNumId w:val="20"/>
  </w:num>
  <w:num w:numId="39">
    <w:abstractNumId w:val="24"/>
    <w:lvlOverride w:ilvl="0">
      <w:lvl w:ilvl="0">
        <w:start w:val="1"/>
        <w:numFmt w:val="none"/>
        <w:pStyle w:val="NECNotes"/>
        <w:lvlText w:val="Note:"/>
        <w:lvlJc w:val="left"/>
        <w:pPr>
          <w:ind w:left="360" w:hanging="360"/>
        </w:pPr>
        <w:rPr>
          <w:rFonts w:ascii="Verdana" w:hAnsi="Verdana" w:hint="default"/>
          <w:b/>
          <w:bCs/>
          <w:i/>
          <w:iCs/>
          <w:smallCaps w:val="0"/>
          <w:strike w:val="0"/>
          <w:color w:val="EB6E00"/>
          <w:sz w:val="22"/>
          <w:szCs w:val="28"/>
          <w:u w:val="none"/>
          <w:vertAlign w:val="subscript"/>
        </w:rPr>
      </w:lvl>
    </w:lvlOverride>
  </w:num>
  <w:num w:numId="40">
    <w:abstractNumId w:val="12"/>
  </w:num>
  <w:num w:numId="41">
    <w:abstractNumId w:val="30"/>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4"/>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C54"/>
    <w:rsid w:val="000060EA"/>
    <w:rsid w:val="00012358"/>
    <w:rsid w:val="00030EBD"/>
    <w:rsid w:val="0003137B"/>
    <w:rsid w:val="00032544"/>
    <w:rsid w:val="0005223B"/>
    <w:rsid w:val="000560C1"/>
    <w:rsid w:val="000A720F"/>
    <w:rsid w:val="000C7B08"/>
    <w:rsid w:val="000D0D6E"/>
    <w:rsid w:val="000D456B"/>
    <w:rsid w:val="000D573F"/>
    <w:rsid w:val="000D6885"/>
    <w:rsid w:val="000E14A0"/>
    <w:rsid w:val="000F7626"/>
    <w:rsid w:val="001162DE"/>
    <w:rsid w:val="0012030C"/>
    <w:rsid w:val="00121CF2"/>
    <w:rsid w:val="0012245D"/>
    <w:rsid w:val="0012420B"/>
    <w:rsid w:val="00144306"/>
    <w:rsid w:val="00186437"/>
    <w:rsid w:val="0019388B"/>
    <w:rsid w:val="001B2226"/>
    <w:rsid w:val="001B45A3"/>
    <w:rsid w:val="001C406F"/>
    <w:rsid w:val="001C4308"/>
    <w:rsid w:val="001D4B18"/>
    <w:rsid w:val="001D6BCD"/>
    <w:rsid w:val="001E33EF"/>
    <w:rsid w:val="001E46FA"/>
    <w:rsid w:val="00201E7B"/>
    <w:rsid w:val="00210FA8"/>
    <w:rsid w:val="00225E44"/>
    <w:rsid w:val="00226E4E"/>
    <w:rsid w:val="002374BD"/>
    <w:rsid w:val="00240335"/>
    <w:rsid w:val="002446A6"/>
    <w:rsid w:val="002466CF"/>
    <w:rsid w:val="002518A8"/>
    <w:rsid w:val="00267ACA"/>
    <w:rsid w:val="00274620"/>
    <w:rsid w:val="0029080C"/>
    <w:rsid w:val="002C25CE"/>
    <w:rsid w:val="002C4818"/>
    <w:rsid w:val="002C4960"/>
    <w:rsid w:val="002D0CBA"/>
    <w:rsid w:val="002D5018"/>
    <w:rsid w:val="0030086C"/>
    <w:rsid w:val="00312416"/>
    <w:rsid w:val="00320F18"/>
    <w:rsid w:val="00322BC8"/>
    <w:rsid w:val="00322E16"/>
    <w:rsid w:val="00325DBD"/>
    <w:rsid w:val="003374E1"/>
    <w:rsid w:val="00342393"/>
    <w:rsid w:val="003555D5"/>
    <w:rsid w:val="00365E4E"/>
    <w:rsid w:val="00387AF6"/>
    <w:rsid w:val="003B5BA2"/>
    <w:rsid w:val="003C2DFC"/>
    <w:rsid w:val="003F51F4"/>
    <w:rsid w:val="00404E7A"/>
    <w:rsid w:val="0040732C"/>
    <w:rsid w:val="00415EFA"/>
    <w:rsid w:val="00427A91"/>
    <w:rsid w:val="0043585D"/>
    <w:rsid w:val="00443312"/>
    <w:rsid w:val="00457329"/>
    <w:rsid w:val="00463913"/>
    <w:rsid w:val="004846E5"/>
    <w:rsid w:val="00496733"/>
    <w:rsid w:val="004B4EDE"/>
    <w:rsid w:val="004B751B"/>
    <w:rsid w:val="004C4FB4"/>
    <w:rsid w:val="004D467F"/>
    <w:rsid w:val="004D68B5"/>
    <w:rsid w:val="004F1563"/>
    <w:rsid w:val="004F26CC"/>
    <w:rsid w:val="004F75CD"/>
    <w:rsid w:val="00501C84"/>
    <w:rsid w:val="00512DAC"/>
    <w:rsid w:val="0051561F"/>
    <w:rsid w:val="00535C54"/>
    <w:rsid w:val="00536650"/>
    <w:rsid w:val="005406FE"/>
    <w:rsid w:val="00540DB1"/>
    <w:rsid w:val="00543929"/>
    <w:rsid w:val="00570711"/>
    <w:rsid w:val="00582B1E"/>
    <w:rsid w:val="005921C8"/>
    <w:rsid w:val="00597F2B"/>
    <w:rsid w:val="005B35C6"/>
    <w:rsid w:val="005C3AF5"/>
    <w:rsid w:val="005D7949"/>
    <w:rsid w:val="006000A2"/>
    <w:rsid w:val="00606A84"/>
    <w:rsid w:val="00620759"/>
    <w:rsid w:val="00623AAF"/>
    <w:rsid w:val="00630D8C"/>
    <w:rsid w:val="00634EC2"/>
    <w:rsid w:val="00682750"/>
    <w:rsid w:val="00686854"/>
    <w:rsid w:val="00692282"/>
    <w:rsid w:val="00692C21"/>
    <w:rsid w:val="006E26B2"/>
    <w:rsid w:val="00703895"/>
    <w:rsid w:val="00707029"/>
    <w:rsid w:val="00720E20"/>
    <w:rsid w:val="00723714"/>
    <w:rsid w:val="00740732"/>
    <w:rsid w:val="00745FA7"/>
    <w:rsid w:val="007614A2"/>
    <w:rsid w:val="0076468A"/>
    <w:rsid w:val="00764B8D"/>
    <w:rsid w:val="00785F1D"/>
    <w:rsid w:val="007A43F5"/>
    <w:rsid w:val="007C09BE"/>
    <w:rsid w:val="007D04BD"/>
    <w:rsid w:val="007D73EC"/>
    <w:rsid w:val="007E07CC"/>
    <w:rsid w:val="00833282"/>
    <w:rsid w:val="00833D7A"/>
    <w:rsid w:val="00840710"/>
    <w:rsid w:val="00851F9A"/>
    <w:rsid w:val="00854134"/>
    <w:rsid w:val="00881F13"/>
    <w:rsid w:val="00885DC2"/>
    <w:rsid w:val="008A0C8C"/>
    <w:rsid w:val="008A376B"/>
    <w:rsid w:val="008B179F"/>
    <w:rsid w:val="008B2E0A"/>
    <w:rsid w:val="008B4599"/>
    <w:rsid w:val="008C27AE"/>
    <w:rsid w:val="008C2CAD"/>
    <w:rsid w:val="008D564B"/>
    <w:rsid w:val="008E688A"/>
    <w:rsid w:val="008E73B2"/>
    <w:rsid w:val="008F2FD4"/>
    <w:rsid w:val="009005F8"/>
    <w:rsid w:val="0094562D"/>
    <w:rsid w:val="0094569B"/>
    <w:rsid w:val="0095216B"/>
    <w:rsid w:val="00970621"/>
    <w:rsid w:val="009A26C1"/>
    <w:rsid w:val="009A480A"/>
    <w:rsid w:val="009C341D"/>
    <w:rsid w:val="009D6ABB"/>
    <w:rsid w:val="009E36EC"/>
    <w:rsid w:val="009F0DEC"/>
    <w:rsid w:val="009F6CC1"/>
    <w:rsid w:val="009F7FAC"/>
    <w:rsid w:val="00A00B99"/>
    <w:rsid w:val="00A0311B"/>
    <w:rsid w:val="00A054CC"/>
    <w:rsid w:val="00A07C79"/>
    <w:rsid w:val="00A11CF7"/>
    <w:rsid w:val="00A5261E"/>
    <w:rsid w:val="00A62B29"/>
    <w:rsid w:val="00A86A3C"/>
    <w:rsid w:val="00AA5B5B"/>
    <w:rsid w:val="00AA78B0"/>
    <w:rsid w:val="00AC2FB3"/>
    <w:rsid w:val="00AC666B"/>
    <w:rsid w:val="00AD7ECF"/>
    <w:rsid w:val="00AE549D"/>
    <w:rsid w:val="00AE7A1A"/>
    <w:rsid w:val="00AF2744"/>
    <w:rsid w:val="00AF2C07"/>
    <w:rsid w:val="00B02049"/>
    <w:rsid w:val="00B26A41"/>
    <w:rsid w:val="00B30721"/>
    <w:rsid w:val="00B42019"/>
    <w:rsid w:val="00B50109"/>
    <w:rsid w:val="00B73A6F"/>
    <w:rsid w:val="00B9263C"/>
    <w:rsid w:val="00B92F65"/>
    <w:rsid w:val="00BA45E4"/>
    <w:rsid w:val="00BB56F5"/>
    <w:rsid w:val="00BB7180"/>
    <w:rsid w:val="00BC7A42"/>
    <w:rsid w:val="00BF4634"/>
    <w:rsid w:val="00C020EA"/>
    <w:rsid w:val="00C303A3"/>
    <w:rsid w:val="00C56C23"/>
    <w:rsid w:val="00C6777E"/>
    <w:rsid w:val="00C74F63"/>
    <w:rsid w:val="00C7639F"/>
    <w:rsid w:val="00C82A43"/>
    <w:rsid w:val="00C923B3"/>
    <w:rsid w:val="00CA7D71"/>
    <w:rsid w:val="00CB3029"/>
    <w:rsid w:val="00CB5CB5"/>
    <w:rsid w:val="00CC3786"/>
    <w:rsid w:val="00CD5B03"/>
    <w:rsid w:val="00CF1DB5"/>
    <w:rsid w:val="00CF7F28"/>
    <w:rsid w:val="00D11B6B"/>
    <w:rsid w:val="00D17D19"/>
    <w:rsid w:val="00D32F57"/>
    <w:rsid w:val="00D3656C"/>
    <w:rsid w:val="00D40834"/>
    <w:rsid w:val="00D41526"/>
    <w:rsid w:val="00D572EA"/>
    <w:rsid w:val="00D603CA"/>
    <w:rsid w:val="00D812C6"/>
    <w:rsid w:val="00D82506"/>
    <w:rsid w:val="00D85D94"/>
    <w:rsid w:val="00D85E6C"/>
    <w:rsid w:val="00DB64DA"/>
    <w:rsid w:val="00DD0039"/>
    <w:rsid w:val="00DF7C04"/>
    <w:rsid w:val="00E00E90"/>
    <w:rsid w:val="00E063B9"/>
    <w:rsid w:val="00E11321"/>
    <w:rsid w:val="00E11CF8"/>
    <w:rsid w:val="00E14AFC"/>
    <w:rsid w:val="00E234B6"/>
    <w:rsid w:val="00E25DEA"/>
    <w:rsid w:val="00E2734F"/>
    <w:rsid w:val="00E42895"/>
    <w:rsid w:val="00E44B44"/>
    <w:rsid w:val="00E50AA4"/>
    <w:rsid w:val="00E56E5B"/>
    <w:rsid w:val="00E65A64"/>
    <w:rsid w:val="00E76722"/>
    <w:rsid w:val="00E8755B"/>
    <w:rsid w:val="00E8760E"/>
    <w:rsid w:val="00E95AD4"/>
    <w:rsid w:val="00EA3E4B"/>
    <w:rsid w:val="00EE0A04"/>
    <w:rsid w:val="00EE7AA3"/>
    <w:rsid w:val="00EE7C24"/>
    <w:rsid w:val="00F057FC"/>
    <w:rsid w:val="00F11456"/>
    <w:rsid w:val="00F33F40"/>
    <w:rsid w:val="00F361B9"/>
    <w:rsid w:val="00F6395B"/>
    <w:rsid w:val="00F72734"/>
    <w:rsid w:val="00F86FA6"/>
    <w:rsid w:val="00FA2815"/>
    <w:rsid w:val="00FC2B6A"/>
    <w:rsid w:val="00FD7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FD175B2"/>
  <w15:docId w15:val="{DA22DF5F-A1A9-49A7-BEBA-375DC9F55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E65A64"/>
    <w:pPr>
      <w:spacing w:before="120" w:after="120"/>
    </w:pPr>
    <w:rPr>
      <w:rFonts w:ascii="Verdana" w:eastAsiaTheme="minorEastAsia" w:hAnsi="Verdana"/>
      <w:sz w:val="20"/>
    </w:rPr>
  </w:style>
  <w:style w:type="paragraph" w:styleId="Heading1">
    <w:name w:val="heading 1"/>
    <w:aliases w:val="NEC: Heading 1"/>
    <w:next w:val="NECBodyCopy"/>
    <w:link w:val="Heading1Char"/>
    <w:qFormat/>
    <w:rsid w:val="0012245D"/>
    <w:pPr>
      <w:spacing w:before="360"/>
      <w:outlineLvl w:val="0"/>
    </w:pPr>
    <w:rPr>
      <w:rFonts w:ascii="Verdana" w:eastAsiaTheme="minorEastAsia" w:hAnsi="Verdana"/>
      <w:color w:val="002B62"/>
      <w:spacing w:val="20"/>
      <w:sz w:val="33"/>
      <w:szCs w:val="36"/>
    </w:rPr>
  </w:style>
  <w:style w:type="paragraph" w:styleId="Heading2">
    <w:name w:val="heading 2"/>
    <w:aliases w:val="NEC: Heading 2"/>
    <w:basedOn w:val="NECBodyCopy"/>
    <w:next w:val="NECBodyCopy"/>
    <w:link w:val="Heading2Char"/>
    <w:unhideWhenUsed/>
    <w:qFormat/>
    <w:rsid w:val="00342393"/>
    <w:pPr>
      <w:spacing w:before="360"/>
      <w:outlineLvl w:val="1"/>
    </w:pPr>
    <w:rPr>
      <w:color w:val="EB6E00"/>
      <w:spacing w:val="20"/>
      <w:sz w:val="26"/>
      <w:szCs w:val="30"/>
    </w:rPr>
  </w:style>
  <w:style w:type="paragraph" w:styleId="Heading3">
    <w:name w:val="heading 3"/>
    <w:aliases w:val="NEC: Heading 3"/>
    <w:basedOn w:val="NECBodyCopy"/>
    <w:next w:val="NECBodyCopy"/>
    <w:link w:val="Heading3Char"/>
    <w:unhideWhenUsed/>
    <w:qFormat/>
    <w:rsid w:val="00342393"/>
    <w:pPr>
      <w:spacing w:before="280"/>
      <w:outlineLvl w:val="2"/>
    </w:pPr>
    <w:rPr>
      <w:b/>
      <w:bCs/>
      <w:color w:val="384249"/>
      <w:spacing w:val="4"/>
      <w:sz w:val="22"/>
      <w:szCs w:val="23"/>
    </w:rPr>
  </w:style>
  <w:style w:type="paragraph" w:styleId="Heading4">
    <w:name w:val="heading 4"/>
    <w:aliases w:val="NEC: Heading 4"/>
    <w:basedOn w:val="NECBodyCopy"/>
    <w:next w:val="NECBodyCopy"/>
    <w:link w:val="Heading4Char"/>
    <w:unhideWhenUsed/>
    <w:qFormat/>
    <w:rsid w:val="00342393"/>
    <w:pPr>
      <w:spacing w:before="240" w:line="240" w:lineRule="auto"/>
      <w:outlineLvl w:val="3"/>
    </w:pPr>
    <w:rPr>
      <w:b/>
      <w:bCs/>
      <w:color w:val="002B62"/>
      <w:szCs w:val="20"/>
    </w:rPr>
  </w:style>
  <w:style w:type="paragraph" w:styleId="Heading9">
    <w:name w:val="heading 9"/>
    <w:basedOn w:val="Normal"/>
    <w:next w:val="Normal"/>
    <w:link w:val="Heading9Char"/>
    <w:uiPriority w:val="9"/>
    <w:semiHidden/>
    <w:unhideWhenUsed/>
    <w:qFormat/>
    <w:rsid w:val="00E95AD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AD4"/>
    <w:pPr>
      <w:tabs>
        <w:tab w:val="center" w:pos="4680"/>
        <w:tab w:val="right" w:pos="9360"/>
      </w:tabs>
    </w:pPr>
    <w:rPr>
      <w:noProof/>
      <w:color w:val="38424C"/>
      <w:sz w:val="16"/>
      <w:szCs w:val="16"/>
    </w:rPr>
  </w:style>
  <w:style w:type="character" w:customStyle="1" w:styleId="HeaderChar">
    <w:name w:val="Header Char"/>
    <w:basedOn w:val="DefaultParagraphFont"/>
    <w:link w:val="Header"/>
    <w:uiPriority w:val="99"/>
    <w:rsid w:val="00E95AD4"/>
    <w:rPr>
      <w:rFonts w:ascii="Verdana" w:eastAsiaTheme="minorEastAsia" w:hAnsi="Verdana"/>
      <w:noProof/>
      <w:color w:val="38424C"/>
      <w:sz w:val="16"/>
      <w:szCs w:val="16"/>
    </w:rPr>
  </w:style>
  <w:style w:type="paragraph" w:styleId="Footer">
    <w:name w:val="footer"/>
    <w:basedOn w:val="Normal"/>
    <w:link w:val="FooterChar"/>
    <w:uiPriority w:val="99"/>
    <w:unhideWhenUsed/>
    <w:rsid w:val="00CB5CB5"/>
    <w:pPr>
      <w:tabs>
        <w:tab w:val="center" w:pos="4680"/>
        <w:tab w:val="right" w:pos="9360"/>
      </w:tabs>
    </w:pPr>
    <w:rPr>
      <w:color w:val="38424C"/>
      <w:sz w:val="16"/>
      <w:szCs w:val="16"/>
    </w:rPr>
  </w:style>
  <w:style w:type="character" w:customStyle="1" w:styleId="FooterChar">
    <w:name w:val="Footer Char"/>
    <w:basedOn w:val="DefaultParagraphFont"/>
    <w:link w:val="Footer"/>
    <w:uiPriority w:val="99"/>
    <w:rsid w:val="00CB5CB5"/>
    <w:rPr>
      <w:rFonts w:ascii="Verdana" w:eastAsiaTheme="minorEastAsia" w:hAnsi="Verdana"/>
      <w:color w:val="38424C"/>
      <w:sz w:val="16"/>
      <w:szCs w:val="16"/>
    </w:rPr>
  </w:style>
  <w:style w:type="paragraph" w:styleId="NormalWeb">
    <w:name w:val="Normal (Web)"/>
    <w:basedOn w:val="Normal"/>
    <w:uiPriority w:val="99"/>
    <w:unhideWhenUsed/>
    <w:rsid w:val="0043585D"/>
    <w:pPr>
      <w:spacing w:before="100" w:beforeAutospacing="1" w:after="100" w:afterAutospacing="1"/>
    </w:pPr>
    <w:rPr>
      <w:rFonts w:ascii="Times New Roman" w:eastAsia="Times New Roman" w:hAnsi="Times New Roman" w:cs="Times New Roman"/>
      <w:lang w:eastAsia="en-GB"/>
    </w:rPr>
  </w:style>
  <w:style w:type="character" w:customStyle="1" w:styleId="Heading2Char">
    <w:name w:val="Heading 2 Char"/>
    <w:aliases w:val="NEC: Heading 2 Char"/>
    <w:basedOn w:val="DefaultParagraphFont"/>
    <w:link w:val="Heading2"/>
    <w:rsid w:val="00342393"/>
    <w:rPr>
      <w:rFonts w:ascii="Verdana" w:eastAsiaTheme="minorEastAsia" w:hAnsi="Verdana"/>
      <w:color w:val="EB6E00"/>
      <w:spacing w:val="20"/>
      <w:sz w:val="26"/>
      <w:szCs w:val="30"/>
    </w:rPr>
  </w:style>
  <w:style w:type="character" w:customStyle="1" w:styleId="Heading1Char">
    <w:name w:val="Heading 1 Char"/>
    <w:aliases w:val="NEC: Heading 1 Char"/>
    <w:basedOn w:val="DefaultParagraphFont"/>
    <w:link w:val="Heading1"/>
    <w:rsid w:val="0012245D"/>
    <w:rPr>
      <w:rFonts w:ascii="Verdana" w:eastAsiaTheme="minorEastAsia" w:hAnsi="Verdana"/>
      <w:color w:val="002B62"/>
      <w:spacing w:val="20"/>
      <w:sz w:val="33"/>
      <w:szCs w:val="36"/>
    </w:rPr>
  </w:style>
  <w:style w:type="numbering" w:customStyle="1" w:styleId="Numberedlist">
    <w:name w:val="Numbered list"/>
    <w:uiPriority w:val="99"/>
    <w:rsid w:val="001B2226"/>
    <w:pPr>
      <w:numPr>
        <w:numId w:val="12"/>
      </w:numPr>
    </w:pPr>
  </w:style>
  <w:style w:type="character" w:styleId="PageNumber">
    <w:name w:val="page number"/>
    <w:basedOn w:val="DefaultParagraphFont"/>
    <w:uiPriority w:val="99"/>
    <w:semiHidden/>
    <w:unhideWhenUsed/>
    <w:rsid w:val="00443312"/>
    <w:rPr>
      <w:rFonts w:ascii="Verdana" w:hAnsi="Verdana"/>
      <w:b w:val="0"/>
      <w:i w:val="0"/>
      <w:color w:val="384249"/>
      <w:sz w:val="20"/>
    </w:rPr>
  </w:style>
  <w:style w:type="paragraph" w:styleId="Caption">
    <w:name w:val="caption"/>
    <w:basedOn w:val="Normal"/>
    <w:next w:val="Normal"/>
    <w:uiPriority w:val="35"/>
    <w:unhideWhenUsed/>
    <w:rsid w:val="009A26C1"/>
    <w:pPr>
      <w:spacing w:after="200"/>
    </w:pPr>
    <w:rPr>
      <w:i/>
      <w:iCs/>
      <w:color w:val="44546A" w:themeColor="text2"/>
      <w:sz w:val="18"/>
      <w:szCs w:val="18"/>
    </w:rPr>
  </w:style>
  <w:style w:type="table" w:styleId="TableGrid">
    <w:name w:val="Table Grid"/>
    <w:basedOn w:val="TableNormal"/>
    <w:uiPriority w:val="39"/>
    <w:rsid w:val="00851F9A"/>
    <w:rPr>
      <w:rFonts w:ascii="Verdana"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CTables">
    <w:name w:val="NEC Tables"/>
    <w:basedOn w:val="TableNormal"/>
    <w:uiPriority w:val="99"/>
    <w:rsid w:val="00851F9A"/>
    <w:rPr>
      <w:rFonts w:ascii="Verdana" w:hAnsi="Verdana"/>
    </w:rPr>
    <w:tblPr/>
  </w:style>
  <w:style w:type="paragraph" w:customStyle="1" w:styleId="TableBody">
    <w:name w:val="Table Body"/>
    <w:basedOn w:val="NECBodyCopy"/>
    <w:uiPriority w:val="99"/>
    <w:rsid w:val="002D0CBA"/>
    <w:rPr>
      <w:spacing w:val="4"/>
    </w:rPr>
  </w:style>
  <w:style w:type="paragraph" w:customStyle="1" w:styleId="Tableheaders">
    <w:name w:val="Table headers"/>
    <w:basedOn w:val="NECBodyCopy"/>
    <w:uiPriority w:val="99"/>
    <w:rsid w:val="00E76722"/>
    <w:rPr>
      <w:color w:val="FFFFFF" w:themeColor="background1"/>
      <w:spacing w:val="4"/>
    </w:rPr>
  </w:style>
  <w:style w:type="paragraph" w:customStyle="1" w:styleId="NECBodyCopy">
    <w:name w:val="NEC: Body Copy"/>
    <w:link w:val="NECBodyCopyChar"/>
    <w:qFormat/>
    <w:rsid w:val="00A0311B"/>
    <w:pPr>
      <w:spacing w:before="120" w:after="120" w:line="260" w:lineRule="exact"/>
    </w:pPr>
    <w:rPr>
      <w:rFonts w:ascii="Verdana" w:eastAsiaTheme="minorEastAsia" w:hAnsi="Verdana"/>
      <w:sz w:val="20"/>
    </w:rPr>
  </w:style>
  <w:style w:type="character" w:styleId="Hyperlink">
    <w:name w:val="Hyperlink"/>
    <w:uiPriority w:val="99"/>
    <w:rsid w:val="0012245D"/>
    <w:rPr>
      <w:color w:val="0000FF"/>
      <w:spacing w:val="0"/>
      <w:w w:val="100"/>
      <w:u w:val="single"/>
    </w:rPr>
  </w:style>
  <w:style w:type="character" w:customStyle="1" w:styleId="Heading3Char">
    <w:name w:val="Heading 3 Char"/>
    <w:aliases w:val="NEC: Heading 3 Char"/>
    <w:basedOn w:val="DefaultParagraphFont"/>
    <w:link w:val="Heading3"/>
    <w:rsid w:val="00342393"/>
    <w:rPr>
      <w:rFonts w:ascii="Verdana" w:eastAsiaTheme="minorEastAsia" w:hAnsi="Verdana"/>
      <w:b/>
      <w:bCs/>
      <w:color w:val="384249"/>
      <w:spacing w:val="4"/>
      <w:sz w:val="22"/>
      <w:szCs w:val="23"/>
    </w:rPr>
  </w:style>
  <w:style w:type="character" w:customStyle="1" w:styleId="Heading4Char">
    <w:name w:val="Heading 4 Char"/>
    <w:aliases w:val="NEC: Heading 4 Char"/>
    <w:basedOn w:val="DefaultParagraphFont"/>
    <w:link w:val="Heading4"/>
    <w:rsid w:val="00342393"/>
    <w:rPr>
      <w:rFonts w:ascii="Verdana" w:eastAsiaTheme="minorEastAsia" w:hAnsi="Verdana"/>
      <w:b/>
      <w:bCs/>
      <w:color w:val="002B62"/>
      <w:sz w:val="20"/>
      <w:szCs w:val="20"/>
    </w:rPr>
  </w:style>
  <w:style w:type="paragraph" w:styleId="TOC3">
    <w:name w:val="toc 3"/>
    <w:basedOn w:val="Normal"/>
    <w:next w:val="TOC4"/>
    <w:autoRedefine/>
    <w:uiPriority w:val="39"/>
    <w:unhideWhenUsed/>
    <w:qFormat/>
    <w:rsid w:val="00C6777E"/>
    <w:pPr>
      <w:tabs>
        <w:tab w:val="right" w:leader="dot" w:pos="9014"/>
      </w:tabs>
      <w:spacing w:before="60" w:after="60"/>
      <w:ind w:left="432"/>
    </w:pPr>
    <w:rPr>
      <w:noProof/>
      <w:color w:val="38424C"/>
      <w:szCs w:val="20"/>
    </w:rPr>
  </w:style>
  <w:style w:type="character" w:customStyle="1" w:styleId="Heading9Char">
    <w:name w:val="Heading 9 Char"/>
    <w:basedOn w:val="DefaultParagraphFont"/>
    <w:link w:val="Heading9"/>
    <w:uiPriority w:val="9"/>
    <w:semiHidden/>
    <w:rsid w:val="00E95AD4"/>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rsid w:val="00E95AD4"/>
    <w:pPr>
      <w:spacing w:before="480" w:line="276" w:lineRule="auto"/>
      <w:outlineLvl w:val="9"/>
    </w:pPr>
    <w:rPr>
      <w:rFonts w:asciiTheme="majorHAnsi" w:hAnsiTheme="majorHAnsi"/>
      <w:b/>
      <w:bCs/>
      <w:color w:val="2F5496" w:themeColor="accent1" w:themeShade="BF"/>
      <w:sz w:val="28"/>
      <w:szCs w:val="28"/>
      <w:lang w:val="en-US"/>
    </w:rPr>
  </w:style>
  <w:style w:type="paragraph" w:styleId="TOC4">
    <w:name w:val="toc 4"/>
    <w:basedOn w:val="TOC3"/>
    <w:next w:val="Normal"/>
    <w:autoRedefine/>
    <w:uiPriority w:val="39"/>
    <w:unhideWhenUsed/>
    <w:qFormat/>
    <w:rsid w:val="000060EA"/>
    <w:pPr>
      <w:ind w:left="720"/>
    </w:pPr>
  </w:style>
  <w:style w:type="paragraph" w:styleId="TOC5">
    <w:name w:val="toc 5"/>
    <w:basedOn w:val="Normal"/>
    <w:next w:val="Normal"/>
    <w:autoRedefine/>
    <w:uiPriority w:val="39"/>
    <w:semiHidden/>
    <w:unhideWhenUsed/>
    <w:rsid w:val="007D04BD"/>
    <w:pPr>
      <w:ind w:left="960"/>
    </w:pPr>
    <w:rPr>
      <w:color w:val="5E6161"/>
      <w:szCs w:val="20"/>
    </w:rPr>
  </w:style>
  <w:style w:type="paragraph" w:styleId="TOC6">
    <w:name w:val="toc 6"/>
    <w:basedOn w:val="Normal"/>
    <w:next w:val="Normal"/>
    <w:autoRedefine/>
    <w:uiPriority w:val="39"/>
    <w:semiHidden/>
    <w:unhideWhenUsed/>
    <w:rsid w:val="007D04BD"/>
    <w:pPr>
      <w:ind w:left="1200"/>
    </w:pPr>
    <w:rPr>
      <w:color w:val="5E6161"/>
      <w:szCs w:val="20"/>
    </w:rPr>
  </w:style>
  <w:style w:type="paragraph" w:styleId="TOC7">
    <w:name w:val="toc 7"/>
    <w:basedOn w:val="Normal"/>
    <w:next w:val="Normal"/>
    <w:autoRedefine/>
    <w:uiPriority w:val="39"/>
    <w:semiHidden/>
    <w:unhideWhenUsed/>
    <w:rsid w:val="007D04BD"/>
    <w:pPr>
      <w:ind w:left="1440"/>
    </w:pPr>
    <w:rPr>
      <w:color w:val="5E6161"/>
      <w:szCs w:val="20"/>
    </w:rPr>
  </w:style>
  <w:style w:type="paragraph" w:styleId="TOC8">
    <w:name w:val="toc 8"/>
    <w:basedOn w:val="Normal"/>
    <w:next w:val="Normal"/>
    <w:autoRedefine/>
    <w:uiPriority w:val="39"/>
    <w:semiHidden/>
    <w:unhideWhenUsed/>
    <w:rsid w:val="007D04BD"/>
    <w:pPr>
      <w:ind w:left="1680"/>
    </w:pPr>
    <w:rPr>
      <w:color w:val="5E6161"/>
      <w:szCs w:val="20"/>
    </w:rPr>
  </w:style>
  <w:style w:type="paragraph" w:styleId="TOC9">
    <w:name w:val="toc 9"/>
    <w:basedOn w:val="Normal"/>
    <w:next w:val="Normal"/>
    <w:autoRedefine/>
    <w:uiPriority w:val="39"/>
    <w:semiHidden/>
    <w:unhideWhenUsed/>
    <w:rsid w:val="007D04BD"/>
    <w:pPr>
      <w:ind w:left="1920"/>
    </w:pPr>
    <w:rPr>
      <w:color w:val="5E6161"/>
      <w:szCs w:val="20"/>
    </w:rPr>
  </w:style>
  <w:style w:type="character" w:styleId="FollowedHyperlink">
    <w:name w:val="FollowedHyperlink"/>
    <w:basedOn w:val="DefaultParagraphFont"/>
    <w:uiPriority w:val="99"/>
    <w:semiHidden/>
    <w:unhideWhenUsed/>
    <w:rsid w:val="00325DBD"/>
    <w:rPr>
      <w:rFonts w:ascii="Verdana" w:hAnsi="Verdana"/>
      <w:b w:val="0"/>
      <w:i w:val="0"/>
      <w:color w:val="954F72" w:themeColor="followedHyperlink"/>
      <w:sz w:val="20"/>
      <w:u w:val="single"/>
    </w:rPr>
  </w:style>
  <w:style w:type="character" w:customStyle="1" w:styleId="UnresolvedMention1">
    <w:name w:val="Unresolved Mention1"/>
    <w:basedOn w:val="DefaultParagraphFont"/>
    <w:uiPriority w:val="99"/>
    <w:semiHidden/>
    <w:unhideWhenUsed/>
    <w:rsid w:val="0094562D"/>
    <w:rPr>
      <w:color w:val="605E5C"/>
      <w:shd w:val="clear" w:color="auto" w:fill="E1DFDD"/>
    </w:rPr>
  </w:style>
  <w:style w:type="paragraph" w:customStyle="1" w:styleId="Confidentiality">
    <w:name w:val="Confidentiality"/>
    <w:link w:val="ConfidentialityChar"/>
    <w:uiPriority w:val="2"/>
    <w:qFormat/>
    <w:rsid w:val="00E95AD4"/>
    <w:pPr>
      <w:tabs>
        <w:tab w:val="right" w:pos="8022"/>
        <w:tab w:val="right" w:pos="8640"/>
      </w:tabs>
      <w:spacing w:before="120" w:after="120"/>
      <w:ind w:left="675"/>
    </w:pPr>
    <w:rPr>
      <w:rFonts w:ascii="Verdana" w:eastAsia="Times New Roman" w:hAnsi="Verdana" w:cs="Times New Roman"/>
      <w:color w:val="000000"/>
      <w:sz w:val="13"/>
      <w:lang w:eastAsia="en-GB"/>
    </w:rPr>
  </w:style>
  <w:style w:type="character" w:customStyle="1" w:styleId="ConfidentialityChar">
    <w:name w:val="Confidentiality Char"/>
    <w:link w:val="Confidentiality"/>
    <w:uiPriority w:val="2"/>
    <w:rsid w:val="00012358"/>
    <w:rPr>
      <w:rFonts w:ascii="Verdana" w:eastAsia="Times New Roman" w:hAnsi="Verdana" w:cs="Times New Roman"/>
      <w:color w:val="000000"/>
      <w:sz w:val="13"/>
      <w:lang w:eastAsia="en-GB"/>
    </w:rPr>
  </w:style>
  <w:style w:type="paragraph" w:styleId="ListParagraph">
    <w:name w:val="List Paragraph"/>
    <w:basedOn w:val="Normal"/>
    <w:uiPriority w:val="34"/>
    <w:qFormat/>
    <w:rsid w:val="00BB7180"/>
    <w:pPr>
      <w:ind w:left="720"/>
      <w:contextualSpacing/>
    </w:pPr>
  </w:style>
  <w:style w:type="paragraph" w:styleId="TOC2">
    <w:name w:val="toc 2"/>
    <w:basedOn w:val="Normal"/>
    <w:next w:val="Normal"/>
    <w:autoRedefine/>
    <w:uiPriority w:val="39"/>
    <w:unhideWhenUsed/>
    <w:qFormat/>
    <w:rsid w:val="00C020EA"/>
    <w:pPr>
      <w:tabs>
        <w:tab w:val="right" w:leader="dot" w:pos="9019"/>
      </w:tabs>
      <w:spacing w:before="60" w:after="60"/>
    </w:pPr>
    <w:rPr>
      <w:noProof/>
    </w:rPr>
  </w:style>
  <w:style w:type="paragraph" w:styleId="TOC1">
    <w:name w:val="toc 1"/>
    <w:basedOn w:val="Normal"/>
    <w:next w:val="Normal"/>
    <w:autoRedefine/>
    <w:uiPriority w:val="39"/>
    <w:unhideWhenUsed/>
    <w:qFormat/>
    <w:rsid w:val="00C020EA"/>
    <w:pPr>
      <w:tabs>
        <w:tab w:val="right" w:leader="dot" w:pos="9010"/>
      </w:tabs>
      <w:spacing w:after="60"/>
    </w:pPr>
    <w:rPr>
      <w:noProof/>
    </w:rPr>
  </w:style>
  <w:style w:type="paragraph" w:customStyle="1" w:styleId="NECCoverPageTitle">
    <w:name w:val="NEC: Cover Page Title"/>
    <w:basedOn w:val="Heading1"/>
    <w:next w:val="NECBodyCopy"/>
    <w:uiPriority w:val="2"/>
    <w:qFormat/>
    <w:rsid w:val="003555D5"/>
    <w:pPr>
      <w:keepNext/>
      <w:keepLines/>
      <w:spacing w:before="0" w:after="240"/>
      <w:ind w:left="-288" w:right="4052"/>
      <w:outlineLvl w:val="9"/>
    </w:pPr>
    <w:rPr>
      <w:noProof/>
      <w:spacing w:val="0"/>
      <w:sz w:val="44"/>
      <w:szCs w:val="44"/>
    </w:rPr>
  </w:style>
  <w:style w:type="paragraph" w:customStyle="1" w:styleId="NECCoverPageSubTitle">
    <w:name w:val="NEC: Cover Page Sub Title"/>
    <w:basedOn w:val="Normal"/>
    <w:link w:val="NECCoverPageSubTitleChar"/>
    <w:uiPriority w:val="2"/>
    <w:qFormat/>
    <w:rsid w:val="003555D5"/>
    <w:pPr>
      <w:keepNext/>
      <w:keepLines/>
      <w:spacing w:after="240"/>
      <w:ind w:left="-288"/>
    </w:pPr>
    <w:rPr>
      <w:rFonts w:cstheme="majorBidi"/>
      <w:noProof/>
      <w:color w:val="EB6E00"/>
      <w:sz w:val="28"/>
      <w:szCs w:val="28"/>
    </w:rPr>
  </w:style>
  <w:style w:type="paragraph" w:customStyle="1" w:styleId="DocumentInfo">
    <w:name w:val="Document Info"/>
    <w:next w:val="NECBodyCopy"/>
    <w:uiPriority w:val="2"/>
    <w:qFormat/>
    <w:rsid w:val="00E2734F"/>
    <w:pPr>
      <w:spacing w:before="160" w:after="120"/>
    </w:pPr>
    <w:rPr>
      <w:rFonts w:ascii="Verdana" w:eastAsiaTheme="majorEastAsia" w:hAnsi="Verdana" w:cstheme="majorBidi"/>
      <w:color w:val="384249"/>
    </w:rPr>
  </w:style>
  <w:style w:type="paragraph" w:customStyle="1" w:styleId="NECBullet-01">
    <w:name w:val="NEC: Bullet-01"/>
    <w:basedOn w:val="NECBodyCopy"/>
    <w:next w:val="NECBodyCopy"/>
    <w:link w:val="NECBullet-01Char"/>
    <w:uiPriority w:val="1"/>
    <w:qFormat/>
    <w:rsid w:val="00012358"/>
    <w:pPr>
      <w:numPr>
        <w:numId w:val="24"/>
      </w:numPr>
      <w:ind w:left="360"/>
    </w:pPr>
    <w:rPr>
      <w:color w:val="000000" w:themeColor="text1"/>
    </w:rPr>
  </w:style>
  <w:style w:type="paragraph" w:customStyle="1" w:styleId="NECBullet-02">
    <w:name w:val="NEC: Bullet-02"/>
    <w:basedOn w:val="NECBullet-01"/>
    <w:next w:val="NECBodyCopy"/>
    <w:link w:val="NECBullet-02Char"/>
    <w:uiPriority w:val="1"/>
    <w:qFormat/>
    <w:rsid w:val="00012358"/>
    <w:pPr>
      <w:numPr>
        <w:numId w:val="27"/>
      </w:numPr>
    </w:pPr>
  </w:style>
  <w:style w:type="character" w:customStyle="1" w:styleId="NECBodyCopyChar">
    <w:name w:val="NEC: Body Copy Char"/>
    <w:basedOn w:val="DefaultParagraphFont"/>
    <w:link w:val="NECBodyCopy"/>
    <w:rsid w:val="00A0311B"/>
    <w:rPr>
      <w:rFonts w:ascii="Verdana" w:eastAsiaTheme="minorEastAsia" w:hAnsi="Verdana"/>
      <w:sz w:val="20"/>
    </w:rPr>
  </w:style>
  <w:style w:type="character" w:customStyle="1" w:styleId="NECBullet-01Char">
    <w:name w:val="NEC: Bullet-01 Char"/>
    <w:basedOn w:val="NECBodyCopyChar"/>
    <w:link w:val="NECBullet-01"/>
    <w:uiPriority w:val="1"/>
    <w:rsid w:val="00012358"/>
    <w:rPr>
      <w:rFonts w:ascii="Verdana" w:eastAsiaTheme="minorEastAsia" w:hAnsi="Verdana"/>
      <w:color w:val="000000" w:themeColor="text1"/>
      <w:sz w:val="20"/>
    </w:rPr>
  </w:style>
  <w:style w:type="character" w:customStyle="1" w:styleId="NECBullet-02Char">
    <w:name w:val="NEC: Bullet-02 Char"/>
    <w:basedOn w:val="NECBodyCopyChar"/>
    <w:link w:val="NECBullet-02"/>
    <w:uiPriority w:val="1"/>
    <w:rsid w:val="00012358"/>
    <w:rPr>
      <w:rFonts w:ascii="Verdana" w:eastAsiaTheme="minorEastAsia" w:hAnsi="Verdana"/>
      <w:color w:val="000000" w:themeColor="text1"/>
      <w:sz w:val="20"/>
    </w:rPr>
  </w:style>
  <w:style w:type="paragraph" w:customStyle="1" w:styleId="NECFigure">
    <w:name w:val="NEC: Figure"/>
    <w:basedOn w:val="NECBodyCopy"/>
    <w:link w:val="NECFigureChar"/>
    <w:uiPriority w:val="1"/>
    <w:qFormat/>
    <w:rsid w:val="001D4B18"/>
    <w:pPr>
      <w:numPr>
        <w:numId w:val="29"/>
      </w:numPr>
      <w:tabs>
        <w:tab w:val="left" w:pos="1260"/>
      </w:tabs>
      <w:ind w:left="0" w:firstLine="0"/>
    </w:pPr>
    <w:rPr>
      <w:i/>
      <w:iCs/>
      <w:color w:val="002B62"/>
    </w:rPr>
  </w:style>
  <w:style w:type="paragraph" w:styleId="IntenseQuote">
    <w:name w:val="Intense Quote"/>
    <w:basedOn w:val="Normal"/>
    <w:next w:val="Normal"/>
    <w:link w:val="IntenseQuoteChar"/>
    <w:uiPriority w:val="30"/>
    <w:rsid w:val="00E56E5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NECFigureChar">
    <w:name w:val="NEC: Figure Char"/>
    <w:basedOn w:val="NECBodyCopyChar"/>
    <w:link w:val="NECFigure"/>
    <w:uiPriority w:val="1"/>
    <w:rsid w:val="001D4B18"/>
    <w:rPr>
      <w:rFonts w:ascii="Verdana" w:eastAsiaTheme="minorEastAsia" w:hAnsi="Verdana"/>
      <w:i/>
      <w:iCs/>
      <w:color w:val="002B62"/>
      <w:sz w:val="20"/>
    </w:rPr>
  </w:style>
  <w:style w:type="character" w:customStyle="1" w:styleId="IntenseQuoteChar">
    <w:name w:val="Intense Quote Char"/>
    <w:basedOn w:val="DefaultParagraphFont"/>
    <w:link w:val="IntenseQuote"/>
    <w:uiPriority w:val="30"/>
    <w:rsid w:val="00E56E5B"/>
    <w:rPr>
      <w:rFonts w:ascii="Verdana" w:eastAsiaTheme="minorEastAsia" w:hAnsi="Verdana"/>
      <w:i/>
      <w:iCs/>
      <w:color w:val="4472C4" w:themeColor="accent1"/>
      <w:sz w:val="20"/>
    </w:rPr>
  </w:style>
  <w:style w:type="paragraph" w:styleId="Quote">
    <w:name w:val="Quote"/>
    <w:basedOn w:val="Normal"/>
    <w:next w:val="Normal"/>
    <w:link w:val="QuoteChar"/>
    <w:uiPriority w:val="29"/>
    <w:rsid w:val="00E56E5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56E5B"/>
    <w:rPr>
      <w:rFonts w:ascii="Verdana" w:eastAsiaTheme="minorEastAsia" w:hAnsi="Verdana"/>
      <w:i/>
      <w:iCs/>
      <w:color w:val="404040" w:themeColor="text1" w:themeTint="BF"/>
      <w:sz w:val="20"/>
    </w:rPr>
  </w:style>
  <w:style w:type="table" w:customStyle="1" w:styleId="PlainTable41">
    <w:name w:val="Plain Table 41"/>
    <w:basedOn w:val="TableNormal"/>
    <w:uiPriority w:val="44"/>
    <w:rsid w:val="008B2E0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1">
    <w:name w:val="Grid Table 21"/>
    <w:basedOn w:val="TableNormal"/>
    <w:uiPriority w:val="47"/>
    <w:rsid w:val="008B2E0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ECBullet-03">
    <w:name w:val="NEC: Bullet-03"/>
    <w:basedOn w:val="NECBullet-01"/>
    <w:link w:val="NECBullet-03Char"/>
    <w:uiPriority w:val="1"/>
    <w:qFormat/>
    <w:rsid w:val="00A11CF7"/>
    <w:pPr>
      <w:numPr>
        <w:numId w:val="28"/>
      </w:numPr>
      <w:ind w:left="1080"/>
    </w:pPr>
  </w:style>
  <w:style w:type="character" w:customStyle="1" w:styleId="NECBullet-03Char">
    <w:name w:val="NEC: Bullet-03 Char"/>
    <w:basedOn w:val="NECBullet-01Char"/>
    <w:link w:val="NECBullet-03"/>
    <w:uiPriority w:val="1"/>
    <w:rsid w:val="00A11CF7"/>
    <w:rPr>
      <w:rFonts w:ascii="Verdana" w:eastAsiaTheme="minorEastAsia" w:hAnsi="Verdana"/>
      <w:color w:val="000000" w:themeColor="text1"/>
      <w:sz w:val="20"/>
    </w:rPr>
  </w:style>
  <w:style w:type="character" w:styleId="CommentReference">
    <w:name w:val="annotation reference"/>
    <w:basedOn w:val="DefaultParagraphFont"/>
    <w:uiPriority w:val="99"/>
    <w:semiHidden/>
    <w:unhideWhenUsed/>
    <w:rsid w:val="00BC7A42"/>
    <w:rPr>
      <w:sz w:val="16"/>
      <w:szCs w:val="16"/>
    </w:rPr>
  </w:style>
  <w:style w:type="paragraph" w:styleId="CommentText">
    <w:name w:val="annotation text"/>
    <w:basedOn w:val="Normal"/>
    <w:link w:val="CommentTextChar"/>
    <w:uiPriority w:val="99"/>
    <w:semiHidden/>
    <w:unhideWhenUsed/>
    <w:rsid w:val="00BC7A42"/>
    <w:rPr>
      <w:szCs w:val="20"/>
    </w:rPr>
  </w:style>
  <w:style w:type="character" w:customStyle="1" w:styleId="CommentTextChar">
    <w:name w:val="Comment Text Char"/>
    <w:basedOn w:val="DefaultParagraphFont"/>
    <w:link w:val="CommentText"/>
    <w:uiPriority w:val="99"/>
    <w:semiHidden/>
    <w:rsid w:val="00BC7A42"/>
    <w:rPr>
      <w:rFonts w:ascii="Verdana" w:eastAsiaTheme="minorEastAsia" w:hAnsi="Verdana"/>
      <w:sz w:val="20"/>
      <w:szCs w:val="20"/>
    </w:rPr>
  </w:style>
  <w:style w:type="paragraph" w:styleId="CommentSubject">
    <w:name w:val="annotation subject"/>
    <w:basedOn w:val="CommentText"/>
    <w:next w:val="CommentText"/>
    <w:link w:val="CommentSubjectChar"/>
    <w:uiPriority w:val="99"/>
    <w:semiHidden/>
    <w:unhideWhenUsed/>
    <w:rsid w:val="00BC7A42"/>
    <w:rPr>
      <w:b/>
      <w:bCs/>
    </w:rPr>
  </w:style>
  <w:style w:type="character" w:customStyle="1" w:styleId="CommentSubjectChar">
    <w:name w:val="Comment Subject Char"/>
    <w:basedOn w:val="CommentTextChar"/>
    <w:link w:val="CommentSubject"/>
    <w:uiPriority w:val="99"/>
    <w:semiHidden/>
    <w:rsid w:val="00BC7A42"/>
    <w:rPr>
      <w:rFonts w:ascii="Verdana" w:eastAsiaTheme="minorEastAsia" w:hAnsi="Verdana"/>
      <w:b/>
      <w:bCs/>
      <w:sz w:val="20"/>
      <w:szCs w:val="20"/>
    </w:rPr>
  </w:style>
  <w:style w:type="paragraph" w:styleId="BalloonText">
    <w:name w:val="Balloon Text"/>
    <w:basedOn w:val="Normal"/>
    <w:link w:val="BalloonTextChar"/>
    <w:uiPriority w:val="99"/>
    <w:semiHidden/>
    <w:unhideWhenUsed/>
    <w:rsid w:val="00BC7A4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A42"/>
    <w:rPr>
      <w:rFonts w:ascii="Segoe UI" w:eastAsiaTheme="minorEastAsia" w:hAnsi="Segoe UI" w:cs="Segoe UI"/>
      <w:sz w:val="18"/>
      <w:szCs w:val="18"/>
    </w:rPr>
  </w:style>
  <w:style w:type="paragraph" w:customStyle="1" w:styleId="Note0">
    <w:name w:val="Note"/>
    <w:basedOn w:val="NECBodyCopy"/>
    <w:link w:val="NoteChar"/>
    <w:uiPriority w:val="2"/>
    <w:rsid w:val="001D6BCD"/>
    <w:pPr>
      <w:ind w:left="720" w:hanging="720"/>
    </w:pPr>
    <w:rPr>
      <w:i/>
      <w:iCs/>
      <w:color w:val="EB6E00"/>
    </w:rPr>
  </w:style>
  <w:style w:type="paragraph" w:customStyle="1" w:styleId="StyleNoteAuto">
    <w:name w:val="Style Note + Auto"/>
    <w:basedOn w:val="Note0"/>
    <w:link w:val="StyleNoteAutoChar"/>
    <w:rsid w:val="005C3AF5"/>
    <w:pPr>
      <w:numPr>
        <w:numId w:val="33"/>
      </w:numPr>
    </w:pPr>
    <w:rPr>
      <w:color w:val="auto"/>
    </w:rPr>
  </w:style>
  <w:style w:type="character" w:customStyle="1" w:styleId="NoteChar">
    <w:name w:val="Note Char"/>
    <w:basedOn w:val="NECBodyCopyChar"/>
    <w:link w:val="Note0"/>
    <w:uiPriority w:val="2"/>
    <w:rsid w:val="001D6BCD"/>
    <w:rPr>
      <w:rFonts w:ascii="Verdana" w:eastAsiaTheme="minorEastAsia" w:hAnsi="Verdana"/>
      <w:i/>
      <w:iCs/>
      <w:color w:val="EB6E00"/>
      <w:sz w:val="20"/>
    </w:rPr>
  </w:style>
  <w:style w:type="numbering" w:customStyle="1" w:styleId="NOTE">
    <w:name w:val="NOTE"/>
    <w:uiPriority w:val="99"/>
    <w:rsid w:val="005C3AF5"/>
    <w:pPr>
      <w:numPr>
        <w:numId w:val="36"/>
      </w:numPr>
    </w:pPr>
  </w:style>
  <w:style w:type="paragraph" w:customStyle="1" w:styleId="NECNotes">
    <w:name w:val="NEC: Notes"/>
    <w:basedOn w:val="StyleNoteAuto"/>
    <w:next w:val="NECBodyCopy"/>
    <w:link w:val="NECNotesChar"/>
    <w:uiPriority w:val="1"/>
    <w:qFormat/>
    <w:rsid w:val="00833D7A"/>
    <w:pPr>
      <w:numPr>
        <w:numId w:val="39"/>
      </w:numPr>
      <w:pBdr>
        <w:top w:val="single" w:sz="2" w:space="4" w:color="EB6E00"/>
        <w:bottom w:val="single" w:sz="2" w:space="4" w:color="EB6E00"/>
      </w:pBdr>
      <w:spacing w:before="240" w:after="240"/>
      <w:ind w:left="540" w:right="115" w:hanging="547"/>
    </w:pPr>
    <w:rPr>
      <w:i w:val="0"/>
      <w:iCs w:val="0"/>
      <w:sz w:val="18"/>
      <w:szCs w:val="22"/>
    </w:rPr>
  </w:style>
  <w:style w:type="character" w:customStyle="1" w:styleId="StyleNoteAutoChar">
    <w:name w:val="Style Note + Auto Char"/>
    <w:basedOn w:val="NoteChar"/>
    <w:link w:val="StyleNoteAuto"/>
    <w:rsid w:val="00A5261E"/>
    <w:rPr>
      <w:rFonts w:ascii="Verdana" w:eastAsiaTheme="minorEastAsia" w:hAnsi="Verdana"/>
      <w:i/>
      <w:iCs/>
      <w:color w:val="EB6E00"/>
      <w:sz w:val="20"/>
    </w:rPr>
  </w:style>
  <w:style w:type="character" w:customStyle="1" w:styleId="NECNotesChar">
    <w:name w:val="NEC: Notes Char"/>
    <w:basedOn w:val="StyleNoteAutoChar"/>
    <w:link w:val="NECNotes"/>
    <w:uiPriority w:val="1"/>
    <w:rsid w:val="00E65A64"/>
    <w:rPr>
      <w:rFonts w:ascii="Verdana" w:eastAsiaTheme="minorEastAsia" w:hAnsi="Verdana"/>
      <w:i w:val="0"/>
      <w:iCs w:val="0"/>
      <w:color w:val="EB6E00"/>
      <w:sz w:val="18"/>
      <w:szCs w:val="22"/>
    </w:rPr>
  </w:style>
  <w:style w:type="table" w:customStyle="1" w:styleId="NECTable">
    <w:name w:val="NEC: Table"/>
    <w:basedOn w:val="TableNormal"/>
    <w:uiPriority w:val="99"/>
    <w:rsid w:val="00FA2815"/>
    <w:pPr>
      <w:spacing w:before="60" w:after="60" w:line="260" w:lineRule="exact"/>
    </w:pPr>
    <w:rPr>
      <w:rFonts w:ascii="Verdana" w:hAnsi="Verdana"/>
      <w:color w:val="000000" w:themeColor="text1"/>
      <w:sz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pPr>
        <w:wordWrap/>
        <w:spacing w:beforeLines="0" w:before="120" w:beforeAutospacing="0" w:afterLines="0" w:after="120" w:afterAutospacing="0"/>
      </w:pPr>
      <w:rPr>
        <w:rFonts w:ascii="Verdana" w:hAnsi="Verdana"/>
        <w:b w:val="0"/>
        <w:i w:val="0"/>
        <w:caps w:val="0"/>
        <w:smallCaps w:val="0"/>
        <w:strike w:val="0"/>
        <w:dstrike w:val="0"/>
        <w:vanish w:val="0"/>
        <w:color w:val="FFFFFF" w:themeColor="background1"/>
        <w:sz w:val="20"/>
        <w:vertAlign w:val="baseline"/>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002B62"/>
      </w:tcPr>
    </w:tblStylePr>
  </w:style>
  <w:style w:type="paragraph" w:customStyle="1" w:styleId="NECCoverpagesubtitle0">
    <w:name w:val="NEC: Cover page sub title"/>
    <w:basedOn w:val="NECCoverPageSubTitle"/>
    <w:link w:val="NECCoverpagesubtitleChar0"/>
    <w:uiPriority w:val="2"/>
    <w:qFormat/>
    <w:rsid w:val="004F1563"/>
    <w:rPr>
      <w:color w:val="404040"/>
    </w:rPr>
  </w:style>
  <w:style w:type="paragraph" w:customStyle="1" w:styleId="NECReportSummary">
    <w:name w:val="NEC: Report Summary"/>
    <w:basedOn w:val="ReportSummary-frontpage"/>
    <w:link w:val="NECReportSummaryChar"/>
    <w:uiPriority w:val="2"/>
    <w:qFormat/>
    <w:rsid w:val="003555D5"/>
  </w:style>
  <w:style w:type="character" w:customStyle="1" w:styleId="NECCoverPageSubTitleChar">
    <w:name w:val="NEC: Cover Page Sub Title Char"/>
    <w:basedOn w:val="DefaultParagraphFont"/>
    <w:link w:val="NECCoverPageSubTitle"/>
    <w:uiPriority w:val="2"/>
    <w:rsid w:val="003555D5"/>
    <w:rPr>
      <w:rFonts w:ascii="Verdana" w:eastAsiaTheme="minorEastAsia" w:hAnsi="Verdana" w:cstheme="majorBidi"/>
      <w:noProof/>
      <w:color w:val="EB6E00"/>
      <w:sz w:val="28"/>
      <w:szCs w:val="28"/>
    </w:rPr>
  </w:style>
  <w:style w:type="character" w:customStyle="1" w:styleId="NECCoverpagesubtitleChar0">
    <w:name w:val="NEC: Cover page sub title Char"/>
    <w:basedOn w:val="NECCoverPageSubTitleChar"/>
    <w:link w:val="NECCoverpagesubtitle0"/>
    <w:uiPriority w:val="2"/>
    <w:rsid w:val="004F1563"/>
    <w:rPr>
      <w:rFonts w:ascii="Verdana" w:eastAsiaTheme="minorEastAsia" w:hAnsi="Verdana" w:cstheme="majorBidi"/>
      <w:noProof/>
      <w:color w:val="404040"/>
      <w:sz w:val="28"/>
      <w:szCs w:val="28"/>
    </w:rPr>
  </w:style>
  <w:style w:type="character" w:customStyle="1" w:styleId="NECReportSummaryChar">
    <w:name w:val="NEC: Report Summary Char"/>
    <w:basedOn w:val="NECBodyCopyChar"/>
    <w:link w:val="NECReportSummary"/>
    <w:uiPriority w:val="2"/>
    <w:rsid w:val="003555D5"/>
    <w:rPr>
      <w:rFonts w:ascii="Verdana" w:eastAsiaTheme="minorEastAsia" w:hAnsi="Verdana"/>
      <w:color w:val="002B62"/>
      <w:sz w:val="21"/>
      <w:szCs w:val="21"/>
    </w:rPr>
  </w:style>
  <w:style w:type="paragraph" w:customStyle="1" w:styleId="ReportSummary-frontpage">
    <w:name w:val="Report Summary - front page"/>
    <w:basedOn w:val="NECBodyCopy"/>
    <w:link w:val="ReportSummary-frontpageChar"/>
    <w:uiPriority w:val="2"/>
    <w:qFormat/>
    <w:rsid w:val="003555D5"/>
    <w:pPr>
      <w:spacing w:line="320" w:lineRule="exact"/>
      <w:ind w:left="-288" w:right="3658"/>
    </w:pPr>
    <w:rPr>
      <w:color w:val="002B62"/>
      <w:sz w:val="21"/>
      <w:szCs w:val="21"/>
    </w:rPr>
  </w:style>
  <w:style w:type="character" w:customStyle="1" w:styleId="ReportSummary-frontpageChar">
    <w:name w:val="Report Summary - front page Char"/>
    <w:basedOn w:val="NECBodyCopyChar"/>
    <w:link w:val="ReportSummary-frontpage"/>
    <w:uiPriority w:val="2"/>
    <w:rsid w:val="003555D5"/>
    <w:rPr>
      <w:rFonts w:ascii="Verdana" w:eastAsiaTheme="minorEastAsia" w:hAnsi="Verdana"/>
      <w:color w:val="002B62"/>
      <w:sz w:val="21"/>
      <w:szCs w:val="21"/>
    </w:rPr>
  </w:style>
  <w:style w:type="character" w:customStyle="1" w:styleId="08-NorthgatebodytextChar">
    <w:name w:val="08-Northgate body text Char"/>
    <w:basedOn w:val="DefaultParagraphFont"/>
    <w:link w:val="08-Northgatebodytext"/>
    <w:locked/>
    <w:rsid w:val="00535C54"/>
    <w:rPr>
      <w:rFonts w:ascii="Trebuchet MS" w:hAnsi="Trebuchet MS"/>
      <w:color w:val="808080"/>
      <w:szCs w:val="18"/>
    </w:rPr>
  </w:style>
  <w:style w:type="paragraph" w:customStyle="1" w:styleId="08-Northgatebodytext">
    <w:name w:val="08-Northgate body text"/>
    <w:link w:val="08-NorthgatebodytextChar"/>
    <w:rsid w:val="00535C54"/>
    <w:pPr>
      <w:spacing w:before="160" w:line="280" w:lineRule="exact"/>
    </w:pPr>
    <w:rPr>
      <w:rFonts w:ascii="Trebuchet MS" w:hAnsi="Trebuchet MS"/>
      <w:color w:val="80808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24216">
      <w:bodyDiv w:val="1"/>
      <w:marLeft w:val="0"/>
      <w:marRight w:val="0"/>
      <w:marTop w:val="0"/>
      <w:marBottom w:val="0"/>
      <w:divBdr>
        <w:top w:val="none" w:sz="0" w:space="0" w:color="auto"/>
        <w:left w:val="none" w:sz="0" w:space="0" w:color="auto"/>
        <w:bottom w:val="none" w:sz="0" w:space="0" w:color="auto"/>
        <w:right w:val="none" w:sz="0" w:space="0" w:color="auto"/>
      </w:divBdr>
    </w:div>
    <w:div w:id="685794522">
      <w:bodyDiv w:val="1"/>
      <w:marLeft w:val="0"/>
      <w:marRight w:val="0"/>
      <w:marTop w:val="0"/>
      <w:marBottom w:val="0"/>
      <w:divBdr>
        <w:top w:val="none" w:sz="0" w:space="0" w:color="auto"/>
        <w:left w:val="none" w:sz="0" w:space="0" w:color="auto"/>
        <w:bottom w:val="none" w:sz="0" w:space="0" w:color="auto"/>
        <w:right w:val="none" w:sz="0" w:space="0" w:color="auto"/>
      </w:divBdr>
      <w:divsChild>
        <w:div w:id="1666737369">
          <w:marLeft w:val="0"/>
          <w:marRight w:val="0"/>
          <w:marTop w:val="0"/>
          <w:marBottom w:val="0"/>
          <w:divBdr>
            <w:top w:val="none" w:sz="0" w:space="0" w:color="auto"/>
            <w:left w:val="none" w:sz="0" w:space="0" w:color="auto"/>
            <w:bottom w:val="none" w:sz="0" w:space="0" w:color="auto"/>
            <w:right w:val="none" w:sz="0" w:space="0" w:color="auto"/>
          </w:divBdr>
        </w:div>
        <w:div w:id="161008">
          <w:marLeft w:val="0"/>
          <w:marRight w:val="0"/>
          <w:marTop w:val="0"/>
          <w:marBottom w:val="0"/>
          <w:divBdr>
            <w:top w:val="none" w:sz="0" w:space="0" w:color="auto"/>
            <w:left w:val="none" w:sz="0" w:space="0" w:color="auto"/>
            <w:bottom w:val="none" w:sz="0" w:space="0" w:color="auto"/>
            <w:right w:val="none" w:sz="0" w:space="0" w:color="auto"/>
          </w:divBdr>
        </w:div>
        <w:div w:id="1171409916">
          <w:marLeft w:val="0"/>
          <w:marRight w:val="0"/>
          <w:marTop w:val="0"/>
          <w:marBottom w:val="0"/>
          <w:divBdr>
            <w:top w:val="none" w:sz="0" w:space="0" w:color="auto"/>
            <w:left w:val="none" w:sz="0" w:space="0" w:color="auto"/>
            <w:bottom w:val="none" w:sz="0" w:space="0" w:color="auto"/>
            <w:right w:val="none" w:sz="0" w:space="0" w:color="auto"/>
          </w:divBdr>
        </w:div>
        <w:div w:id="1275288610">
          <w:marLeft w:val="0"/>
          <w:marRight w:val="0"/>
          <w:marTop w:val="0"/>
          <w:marBottom w:val="0"/>
          <w:divBdr>
            <w:top w:val="none" w:sz="0" w:space="0" w:color="auto"/>
            <w:left w:val="none" w:sz="0" w:space="0" w:color="auto"/>
            <w:bottom w:val="none" w:sz="0" w:space="0" w:color="auto"/>
            <w:right w:val="none" w:sz="0" w:space="0" w:color="auto"/>
          </w:divBdr>
          <w:divsChild>
            <w:div w:id="826868426">
              <w:marLeft w:val="0"/>
              <w:marRight w:val="0"/>
              <w:marTop w:val="0"/>
              <w:marBottom w:val="0"/>
              <w:divBdr>
                <w:top w:val="none" w:sz="0" w:space="0" w:color="auto"/>
                <w:left w:val="none" w:sz="0" w:space="0" w:color="auto"/>
                <w:bottom w:val="none" w:sz="0" w:space="0" w:color="auto"/>
                <w:right w:val="none" w:sz="0" w:space="0" w:color="auto"/>
              </w:divBdr>
            </w:div>
            <w:div w:id="328946652">
              <w:marLeft w:val="0"/>
              <w:marRight w:val="0"/>
              <w:marTop w:val="0"/>
              <w:marBottom w:val="0"/>
              <w:divBdr>
                <w:top w:val="none" w:sz="0" w:space="0" w:color="auto"/>
                <w:left w:val="none" w:sz="0" w:space="0" w:color="auto"/>
                <w:bottom w:val="none" w:sz="0" w:space="0" w:color="auto"/>
                <w:right w:val="none" w:sz="0" w:space="0" w:color="auto"/>
              </w:divBdr>
            </w:div>
          </w:divsChild>
        </w:div>
        <w:div w:id="505822383">
          <w:marLeft w:val="0"/>
          <w:marRight w:val="0"/>
          <w:marTop w:val="0"/>
          <w:marBottom w:val="0"/>
          <w:divBdr>
            <w:top w:val="none" w:sz="0" w:space="0" w:color="auto"/>
            <w:left w:val="none" w:sz="0" w:space="0" w:color="auto"/>
            <w:bottom w:val="none" w:sz="0" w:space="0" w:color="auto"/>
            <w:right w:val="none" w:sz="0" w:space="0" w:color="auto"/>
          </w:divBdr>
        </w:div>
      </w:divsChild>
    </w:div>
    <w:div w:id="757869440">
      <w:bodyDiv w:val="1"/>
      <w:marLeft w:val="0"/>
      <w:marRight w:val="0"/>
      <w:marTop w:val="0"/>
      <w:marBottom w:val="0"/>
      <w:divBdr>
        <w:top w:val="none" w:sz="0" w:space="0" w:color="auto"/>
        <w:left w:val="none" w:sz="0" w:space="0" w:color="auto"/>
        <w:bottom w:val="none" w:sz="0" w:space="0" w:color="auto"/>
        <w:right w:val="none" w:sz="0" w:space="0" w:color="auto"/>
      </w:divBdr>
    </w:div>
    <w:div w:id="1018503918">
      <w:bodyDiv w:val="1"/>
      <w:marLeft w:val="0"/>
      <w:marRight w:val="0"/>
      <w:marTop w:val="0"/>
      <w:marBottom w:val="0"/>
      <w:divBdr>
        <w:top w:val="none" w:sz="0" w:space="0" w:color="auto"/>
        <w:left w:val="none" w:sz="0" w:space="0" w:color="auto"/>
        <w:bottom w:val="none" w:sz="0" w:space="0" w:color="auto"/>
        <w:right w:val="none" w:sz="0" w:space="0" w:color="auto"/>
      </w:divBdr>
    </w:div>
    <w:div w:id="1402019321">
      <w:bodyDiv w:val="1"/>
      <w:marLeft w:val="0"/>
      <w:marRight w:val="0"/>
      <w:marTop w:val="0"/>
      <w:marBottom w:val="0"/>
      <w:divBdr>
        <w:top w:val="none" w:sz="0" w:space="0" w:color="auto"/>
        <w:left w:val="none" w:sz="0" w:space="0" w:color="auto"/>
        <w:bottom w:val="none" w:sz="0" w:space="0" w:color="auto"/>
        <w:right w:val="none" w:sz="0" w:space="0" w:color="auto"/>
      </w:divBdr>
    </w:div>
    <w:div w:id="1867909600">
      <w:bodyDiv w:val="1"/>
      <w:marLeft w:val="0"/>
      <w:marRight w:val="0"/>
      <w:marTop w:val="0"/>
      <w:marBottom w:val="0"/>
      <w:divBdr>
        <w:top w:val="none" w:sz="0" w:space="0" w:color="auto"/>
        <w:left w:val="none" w:sz="0" w:space="0" w:color="auto"/>
        <w:bottom w:val="none" w:sz="0" w:space="0" w:color="auto"/>
        <w:right w:val="none" w:sz="0" w:space="0" w:color="auto"/>
      </w:divBdr>
    </w:div>
    <w:div w:id="206093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urveymonkey.co.uk/r/NEC_YourView2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urveymonkey.co.uk/r/NEC_YourView21"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nigel.blair@necsw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stomersupport.necsws.com/products/revenues-benefits/?tab=documents&amp;_sf_s=modern" TargetMode="External"/><Relationship Id="rId5" Type="http://schemas.openxmlformats.org/officeDocument/2006/relationships/webSettings" Target="webSettings.xml"/><Relationship Id="rId15" Type="http://schemas.openxmlformats.org/officeDocument/2006/relationships/hyperlink" Target="https://www.eyh.org.uk/en/" TargetMode="External"/><Relationship Id="rId10" Type="http://schemas.openxmlformats.org/officeDocument/2006/relationships/hyperlink" Target="https://customersupport.necsws.com/logi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ariecuri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johnson\Downloads\AB%20-%20Training\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BCCBF-0DD2-471A-9190-AE7723134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Template>
  <TotalTime>3</TotalTime>
  <Pages>4</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Johnson</dc:creator>
  <cp:lastModifiedBy>Lauren Foster</cp:lastModifiedBy>
  <cp:revision>2</cp:revision>
  <cp:lastPrinted>2021-05-27T17:44:00Z</cp:lastPrinted>
  <dcterms:created xsi:type="dcterms:W3CDTF">2021-10-29T08:15:00Z</dcterms:created>
  <dcterms:modified xsi:type="dcterms:W3CDTF">2021-10-29T08:15:00Z</dcterms:modified>
</cp:coreProperties>
</file>